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zh-CN"/>
        </w:rPr>
        <w:t>附件</w:t>
      </w:r>
    </w:p>
    <w:p>
      <w:pPr>
        <w:pStyle w:val="3"/>
        <w:spacing w:before="0" w:beforeAutospacing="0" w:after="0" w:afterAutospacing="0" w:line="580" w:lineRule="exact"/>
        <w:jc w:val="center"/>
        <w:rPr>
          <w:rFonts w:hint="eastAsia" w:ascii="方正小标宋简体" w:hAnsi="黑体" w:eastAsia="方正小标宋简体" w:cs="楷体_GB2312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楷体_GB2312"/>
          <w:color w:val="000000"/>
          <w:sz w:val="44"/>
          <w:szCs w:val="44"/>
          <w:shd w:val="clear" w:color="auto" w:fill="FFFFFF"/>
        </w:rPr>
        <w:t>《2018年山东省电力行业创新成果汇编》</w:t>
      </w:r>
    </w:p>
    <w:p>
      <w:pPr>
        <w:pStyle w:val="3"/>
        <w:spacing w:before="0" w:beforeAutospacing="0" w:after="0" w:afterAutospacing="0" w:line="580" w:lineRule="exact"/>
        <w:jc w:val="center"/>
        <w:rPr>
          <w:rFonts w:hint="eastAsia" w:ascii="方正小标宋简体" w:hAnsi="黑体" w:eastAsia="方正小标宋简体" w:cs="楷体_GB2312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楷体_GB2312"/>
          <w:color w:val="000000"/>
          <w:sz w:val="44"/>
          <w:szCs w:val="44"/>
          <w:shd w:val="clear" w:color="auto" w:fill="FFFFFF"/>
        </w:rPr>
        <w:t>征订回执表</w:t>
      </w:r>
    </w:p>
    <w:p>
      <w:pPr>
        <w:rPr>
          <w:rFonts w:hint="eastAsia"/>
        </w:rPr>
      </w:pPr>
    </w:p>
    <w:tbl>
      <w:tblPr>
        <w:tblStyle w:val="5"/>
        <w:tblW w:w="9288" w:type="dxa"/>
        <w:jc w:val="center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493"/>
        <w:gridCol w:w="1274"/>
        <w:gridCol w:w="1325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订阅单位</w:t>
            </w:r>
          </w:p>
        </w:tc>
        <w:tc>
          <w:tcPr>
            <w:tcW w:w="7728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收件地址</w:t>
            </w:r>
          </w:p>
        </w:tc>
        <w:tc>
          <w:tcPr>
            <w:tcW w:w="7728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联 系 人</w:t>
            </w:r>
          </w:p>
        </w:tc>
        <w:tc>
          <w:tcPr>
            <w:tcW w:w="476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部门职务</w:t>
            </w:r>
          </w:p>
        </w:tc>
        <w:tc>
          <w:tcPr>
            <w:tcW w:w="163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手    机</w:t>
            </w:r>
          </w:p>
        </w:tc>
        <w:tc>
          <w:tcPr>
            <w:tcW w:w="476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联系电话</w:t>
            </w:r>
          </w:p>
        </w:tc>
        <w:tc>
          <w:tcPr>
            <w:tcW w:w="163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邮    箱</w:t>
            </w:r>
          </w:p>
        </w:tc>
        <w:tc>
          <w:tcPr>
            <w:tcW w:w="476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传    真</w:t>
            </w:r>
          </w:p>
        </w:tc>
        <w:tc>
          <w:tcPr>
            <w:tcW w:w="163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定价（元）</w:t>
            </w:r>
          </w:p>
        </w:tc>
        <w:tc>
          <w:tcPr>
            <w:tcW w:w="34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80元/册</w:t>
            </w:r>
          </w:p>
        </w:tc>
        <w:tc>
          <w:tcPr>
            <w:tcW w:w="127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订购册数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合计金额</w:t>
            </w:r>
          </w:p>
        </w:tc>
        <w:tc>
          <w:tcPr>
            <w:tcW w:w="7728" w:type="dxa"/>
            <w:gridSpan w:val="4"/>
            <w:vAlign w:val="center"/>
          </w:tcPr>
          <w:p>
            <w:pPr>
              <w:ind w:firstLine="120" w:firstLineChars="50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人民币</w:t>
            </w:r>
            <w:r>
              <w:rPr>
                <w:rFonts w:hint="eastAsia" w:ascii="仿宋" w:hAnsi="仿宋" w:eastAsia="仿宋" w:cs="宋体"/>
                <w:sz w:val="24"/>
              </w:rPr>
              <w:t xml:space="preserve">：     万    千    佰    拾    元         </w:t>
            </w:r>
            <w:r>
              <w:rPr>
                <w:rFonts w:hint="eastAsia" w:ascii="宋体" w:hAnsi="宋体" w:eastAsia="仿宋" w:cs="宋体"/>
                <w:b/>
                <w:sz w:val="24"/>
              </w:rPr>
              <w:t>¥</w:t>
            </w:r>
            <w:r>
              <w:rPr>
                <w:rFonts w:hint="eastAsia" w:ascii="仿宋" w:hAnsi="仿宋" w:eastAsia="仿宋" w:cs="宋体"/>
                <w:b/>
                <w:sz w:val="24"/>
              </w:rPr>
              <w:t>：</w:t>
            </w:r>
            <w:r>
              <w:rPr>
                <w:rFonts w:hint="eastAsia" w:ascii="仿宋" w:hAnsi="仿宋" w:eastAsia="仿宋" w:cs="宋体"/>
                <w:sz w:val="24"/>
              </w:rPr>
              <w:t xml:space="preserve">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付款账户</w:t>
            </w:r>
          </w:p>
        </w:tc>
        <w:tc>
          <w:tcPr>
            <w:tcW w:w="7728" w:type="dxa"/>
            <w:gridSpan w:val="4"/>
            <w:vAlign w:val="center"/>
          </w:tcPr>
          <w:p>
            <w:pPr>
              <w:spacing w:line="22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名    称: 山东利德文化传媒有限公司 </w:t>
            </w:r>
          </w:p>
          <w:p>
            <w:pPr>
              <w:spacing w:line="220" w:lineRule="atLeas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开户行及账号：中国农业银行济南杆南分理处15111801040004480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1560" w:type="dxa"/>
            <w:vAlign w:val="center"/>
          </w:tcPr>
          <w:p>
            <w:pPr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开票信 息</w:t>
            </w:r>
          </w:p>
        </w:tc>
        <w:tc>
          <w:tcPr>
            <w:tcW w:w="7728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开票类别:□增值税专用发票      □增值税普通发票</w:t>
            </w:r>
          </w:p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开票内容:□宣传费 □咨询费 □技术服务费 □技术咨询费 □其它</w:t>
            </w:r>
          </w:p>
          <w:p>
            <w:pPr>
              <w:spacing w:line="400" w:lineRule="exact"/>
              <w:rPr>
                <w:rFonts w:ascii="仿宋" w:hAnsi="仿宋" w:eastAsia="仿宋" w:cs="宋体"/>
                <w:sz w:val="24"/>
                <w:u w:val="single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开票企业名称: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                                           .</w:t>
            </w:r>
          </w:p>
          <w:p>
            <w:pPr>
              <w:spacing w:line="400" w:lineRule="exact"/>
              <w:rPr>
                <w:rFonts w:ascii="仿宋" w:hAnsi="仿宋" w:eastAsia="仿宋" w:cs="宋体"/>
                <w:sz w:val="24"/>
                <w:u w:val="single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税务登记号码: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                                           .</w:t>
            </w:r>
          </w:p>
          <w:p>
            <w:pPr>
              <w:spacing w:line="400" w:lineRule="exact"/>
              <w:rPr>
                <w:rFonts w:ascii="仿宋" w:hAnsi="仿宋" w:eastAsia="仿宋" w:cs="宋体"/>
                <w:sz w:val="24"/>
                <w:u w:val="single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开户银行及账号: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                                         .</w:t>
            </w:r>
          </w:p>
          <w:p>
            <w:pPr>
              <w:spacing w:line="400" w:lineRule="exact"/>
              <w:rPr>
                <w:rFonts w:ascii="仿宋" w:hAnsi="仿宋" w:eastAsia="仿宋" w:cs="宋体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地址及电话: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                                            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注意事项</w:t>
            </w:r>
          </w:p>
        </w:tc>
        <w:tc>
          <w:tcPr>
            <w:tcW w:w="7728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征订回执表为发书依据，相当于定书合同，具有法律效力，请订书单位认真填写回执表，传真件、扫描件有效，甲乙双方各执一份。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订阅单位签署回执表后，3个工作日内将订书款项汇入指定账号，乙方在收款后三日内向甲方开具正式发票，并向订书单位办理邮寄。</w:t>
            </w:r>
          </w:p>
        </w:tc>
      </w:tr>
    </w:tbl>
    <w:p>
      <w:pPr>
        <w:jc w:val="center"/>
        <w:rPr>
          <w:rFonts w:ascii="黑体" w:hAnsi="黑体" w:eastAsia="黑体" w:cs="黑体"/>
          <w:bCs/>
          <w:color w:val="000000"/>
          <w:sz w:val="32"/>
          <w:szCs w:val="32"/>
          <w:lang w:val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46" w:bottom="1985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224078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863776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D2343"/>
    <w:multiLevelType w:val="singleLevel"/>
    <w:tmpl w:val="573D234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C1211"/>
    <w:rsid w:val="51AC1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2018-10-25T06:54:00Z</dcterms:created>
  <dc:creator>我叫  丁林枫</dc:creator>
  <cp:lastModifiedBy>我叫  丁林枫</cp:lastModifiedBy>
  <dcterms:modified xsi:type="dcterms:W3CDTF">2018-10-25T06:55:32Z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