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参会回执表</w:t>
      </w:r>
    </w:p>
    <w:p>
      <w:pPr>
        <w:widowControl/>
        <w:spacing w:line="578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28"/>
          <w:szCs w:val="28"/>
          <w:lang w:eastAsia="zh-CN"/>
        </w:rPr>
        <w:t>单位名称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tbl>
      <w:tblPr>
        <w:tblStyle w:val="4"/>
        <w:tblW w:w="8879" w:type="dxa"/>
        <w:jc w:val="center"/>
        <w:tblInd w:w="-5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2223"/>
        <w:gridCol w:w="2393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879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eastAsia="zh-CN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开票企业名称</w:t>
            </w:r>
          </w:p>
        </w:tc>
        <w:tc>
          <w:tcPr>
            <w:tcW w:w="6668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税务登记号码</w:t>
            </w:r>
          </w:p>
        </w:tc>
        <w:tc>
          <w:tcPr>
            <w:tcW w:w="6668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开户银行及账号</w:t>
            </w:r>
          </w:p>
        </w:tc>
        <w:tc>
          <w:tcPr>
            <w:tcW w:w="6668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地址及电话</w:t>
            </w:r>
          </w:p>
        </w:tc>
        <w:tc>
          <w:tcPr>
            <w:tcW w:w="6668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开票项目</w:t>
            </w:r>
          </w:p>
        </w:tc>
        <w:tc>
          <w:tcPr>
            <w:tcW w:w="6668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8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备注：</w:t>
      </w:r>
    </w:p>
    <w:p>
      <w:pPr>
        <w:keepNext w:val="0"/>
        <w:keepLines w:val="0"/>
        <w:pageBreakBefore w:val="0"/>
        <w:widowControl w:val="0"/>
        <w:tabs>
          <w:tab w:val="left" w:pos="5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请各单位于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18</w:t>
      </w:r>
      <w:r>
        <w:rPr>
          <w:rFonts w:hint="eastAsia" w:ascii="仿宋_GB2312" w:eastAsia="仿宋_GB2312"/>
          <w:sz w:val="30"/>
          <w:szCs w:val="30"/>
        </w:rPr>
        <w:t>日1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:00前</w:t>
      </w:r>
      <w:r>
        <w:rPr>
          <w:rFonts w:hint="eastAsia" w:ascii="仿宋_GB2312" w:eastAsia="仿宋_GB2312"/>
          <w:sz w:val="30"/>
          <w:szCs w:val="30"/>
          <w:lang w:eastAsia="zh-CN"/>
        </w:rPr>
        <w:fldChar w:fldCharType="begin"/>
      </w:r>
      <w:r>
        <w:rPr>
          <w:rFonts w:hint="eastAsia" w:ascii="仿宋_GB2312" w:eastAsia="仿宋_GB2312"/>
          <w:sz w:val="30"/>
          <w:szCs w:val="30"/>
          <w:lang w:eastAsia="zh-CN"/>
        </w:rPr>
        <w:instrText xml:space="preserve"> HYPERLINK "mailto:请各单位于9月20日16:00前将参会回执及开票信息表传真至0531-67807806或发送电子邮件至sddljzz@sdpea.org" </w:instrText>
      </w:r>
      <w:r>
        <w:rPr>
          <w:rFonts w:hint="eastAsia" w:ascii="仿宋_GB2312" w:eastAsia="仿宋_GB2312"/>
          <w:sz w:val="30"/>
          <w:szCs w:val="30"/>
          <w:lang w:eastAsia="zh-CN"/>
        </w:rPr>
        <w:fldChar w:fldCharType="separate"/>
      </w:r>
      <w:r>
        <w:rPr>
          <w:rFonts w:hint="eastAsia" w:ascii="仿宋_GB2312" w:eastAsia="仿宋_GB2312"/>
          <w:sz w:val="30"/>
          <w:szCs w:val="30"/>
          <w:lang w:eastAsia="zh-CN"/>
        </w:rPr>
        <w:t>将参会回执表发送电子邮件至</w:t>
      </w:r>
      <w:r>
        <w:rPr>
          <w:rFonts w:hint="eastAsia" w:ascii="仿宋_GB2312" w:eastAsia="仿宋_GB2312"/>
          <w:sz w:val="30"/>
          <w:szCs w:val="30"/>
        </w:rPr>
        <w:fldChar w:fldCharType="begin"/>
      </w:r>
      <w:r>
        <w:rPr>
          <w:rFonts w:hint="eastAsia" w:ascii="仿宋_GB2312" w:eastAsia="仿宋_GB2312"/>
          <w:sz w:val="30"/>
          <w:szCs w:val="30"/>
        </w:rPr>
        <w:instrText xml:space="preserve"> HYPERLINK "mailto:sddlkx@sdpea.org。" </w:instrText>
      </w:r>
      <w:r>
        <w:rPr>
          <w:rFonts w:hint="eastAsia"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sd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dlkx</w:t>
      </w:r>
      <w:r>
        <w:rPr>
          <w:rFonts w:hint="eastAsia" w:ascii="仿宋_GB2312" w:eastAsia="仿宋_GB2312"/>
          <w:sz w:val="30"/>
          <w:szCs w:val="30"/>
        </w:rPr>
        <w:t>@sdpea.org</w:t>
      </w:r>
      <w:r>
        <w:rPr>
          <w:rFonts w:hint="eastAsia" w:ascii="仿宋_GB2312" w:eastAsia="仿宋_GB2312"/>
          <w:sz w:val="30"/>
          <w:szCs w:val="30"/>
        </w:rPr>
        <w:fldChar w:fldCharType="end"/>
      </w:r>
      <w:r>
        <w:rPr>
          <w:rFonts w:hint="eastAsia" w:ascii="仿宋_GB2312" w:eastAsia="仿宋_GB2312"/>
          <w:sz w:val="30"/>
          <w:szCs w:val="30"/>
          <w:lang w:eastAsia="zh-CN"/>
        </w:rPr>
        <w:fldChar w:fldCharType="end"/>
      </w:r>
      <w:r>
        <w:rPr>
          <w:rFonts w:hint="eastAsia" w:ascii="仿宋_GB2312" w:eastAsia="仿宋_GB2312"/>
          <w:sz w:val="30"/>
          <w:szCs w:val="30"/>
          <w:lang w:eastAsia="zh-CN"/>
        </w:rPr>
        <w:t>（邮件主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题</w:t>
      </w:r>
      <w:r>
        <w:rPr>
          <w:rFonts w:hint="eastAsia" w:ascii="仿宋_GB2312" w:eastAsia="仿宋_GB2312"/>
          <w:sz w:val="30"/>
          <w:szCs w:val="30"/>
          <w:lang w:eastAsia="zh-CN"/>
        </w:rPr>
        <w:t>写：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参会回执+</w:t>
      </w:r>
      <w:r>
        <w:rPr>
          <w:rFonts w:hint="eastAsia" w:ascii="仿宋_GB2312" w:eastAsia="仿宋_GB2312"/>
          <w:sz w:val="30"/>
          <w:szCs w:val="30"/>
          <w:lang w:eastAsia="zh-CN"/>
        </w:rPr>
        <w:t>单位名称）。</w:t>
      </w:r>
    </w:p>
    <w:p>
      <w:pPr>
        <w:keepNext w:val="0"/>
        <w:keepLines w:val="0"/>
        <w:pageBreakBefore w:val="0"/>
        <w:widowControl w:val="0"/>
        <w:tabs>
          <w:tab w:val="left" w:pos="5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联系人：</w:t>
      </w:r>
      <w:r>
        <w:rPr>
          <w:rFonts w:hint="eastAsia" w:ascii="仿宋_GB2312" w:eastAsia="仿宋_GB2312"/>
          <w:sz w:val="30"/>
          <w:szCs w:val="30"/>
          <w:lang w:eastAsia="zh-CN"/>
        </w:rPr>
        <w:t>陈冬颖</w:t>
      </w:r>
      <w:r>
        <w:rPr>
          <w:rFonts w:hint="eastAsia" w:ascii="仿宋_GB2312" w:eastAsia="仿宋_GB2312"/>
          <w:sz w:val="30"/>
          <w:szCs w:val="30"/>
        </w:rPr>
        <w:t xml:space="preserve">  0531-6780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3765</w:t>
      </w:r>
      <w:r>
        <w:rPr>
          <w:rFonts w:hint="eastAsia" w:ascii="仿宋_GB2312" w:eastAsia="仿宋_GB2312"/>
          <w:sz w:val="30"/>
          <w:szCs w:val="30"/>
        </w:rPr>
        <w:t xml:space="preserve">  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5053192709</w:t>
      </w:r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  会议地点示意图及附近酒店信息</w:t>
      </w: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一、会议地点示意图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drawing>
          <wp:inline distT="0" distB="0" distL="114300" distR="114300">
            <wp:extent cx="5581650" cy="3337560"/>
            <wp:effectExtent l="0" t="0" r="0" b="15240"/>
            <wp:docPr id="1" name="图片 1" descr="747260335737025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72603357370253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578" w:lineRule="exact"/>
        <w:ind w:firstLine="640" w:firstLineChars="200"/>
        <w:jc w:val="center"/>
        <w:rPr>
          <w:rFonts w:hint="eastAsia"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二、附近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酒店信息</w:t>
      </w:r>
    </w:p>
    <w:p>
      <w:pPr>
        <w:rPr>
          <w:rFonts w:hint="eastAsia"/>
        </w:rPr>
      </w:pPr>
    </w:p>
    <w:tbl>
      <w:tblPr>
        <w:tblStyle w:val="4"/>
        <w:tblW w:w="8916" w:type="dxa"/>
        <w:tblInd w:w="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2"/>
        <w:gridCol w:w="1485"/>
        <w:gridCol w:w="2931"/>
        <w:gridCol w:w="982"/>
        <w:gridCol w:w="1702"/>
        <w:gridCol w:w="129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酒店名称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酒店地址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房间参考价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eastAsia="zh-CN" w:bidi="ar"/>
              </w:rPr>
              <w:t>（标准间）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中豪大酒店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山东省济南市历下区解放路165号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郭经理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18853116136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雅悦酒店(泉城路世茂广场店)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山东省济南市历下区黑虎泉北路159号（泉城路与青龙桥交叉口向北50米路西）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李经理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13589056660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208元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锦江之星酒店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山东省济南市历下区解放路164号(青龙桥东200米)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于经理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18560075029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249元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5280" w:firstLineChars="16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268" w:firstLineChars="100"/>
        <w:jc w:val="left"/>
        <w:textAlignment w:val="auto"/>
        <w:outlineLvl w:val="9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46862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862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1.2pt;height:0.05pt;width:430.6pt;z-index:251659264;mso-width-relative:page;mso-height-relative:page;" coordsize="21600,21600" o:gfxdata="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3e7pKdQAAAAG&#10;AQAADwAAAAAAAAABACAAAAAiAAAAZHJzL2Rvd25yZXYueG1sUEsBAhQAFAAAAAgAh07iQMHJmeDn&#10;AQAAsAMAAA4AAAAAAAAAAQAgAAAAIwEAAGRycy9lMm9Eb2MueG1sUEsFBgAAAAAGAAYAWQEAAHwF&#10;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6862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862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.05pt;width:430.6pt;z-index:251658240;mso-width-relative:page;mso-height-relative:page;" coordsize="21600,21600" o:gfxdata="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M2mCdEAAAACAQAA&#10;DwAAAAAAAAABACAAAAAiAAAAZHJzL2Rvd25yZXYueG1sUEsBAhQAFAAAAAgAh07iQLZDhpLnAQAA&#10;sAMAAA4AAAAAAAAAAQAgAAAAIAEAAGRycy9lMm9Eb2MueG1sUEsFBgAAAAAGAAYAWQEAAHkFAAAA&#10;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</w:rPr>
        <w:t xml:space="preserve">山东省电力科学技术协会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</w:rPr>
        <w:t>日印发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-188595</wp:posOffset>
              </wp:positionV>
              <wp:extent cx="509905" cy="32004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85pt;height:25.2pt;width:40.15pt;mso-position-horizontal:outside;mso-position-horizontal-relative:margin;z-index:251659264;mso-width-relative:page;mso-height-relative:page;" filled="f" stroked="f" coordsize="21600,21600" o:gfxdata="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CeQ3PWAAAABgEAAA8AAAAAAAAAAQAg&#10;AAAAIgAAAGRycy9kb3ducmV2LnhtbFBLAQIUABQAAAAIAIdO4kBlxGorngEAACMDAAAOAAAAAAAA&#10;AAEAIAAAACUBAABkcnMvZTJvRG9jLnhtbFBLBQYAAAAABgAGAFkBAAA1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4</w: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C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2019-04-16T06:55:50Z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