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电力设备带电检测技术培训回执表</w:t>
      </w:r>
    </w:p>
    <w:tbl>
      <w:tblPr>
        <w:tblStyle w:val="6"/>
        <w:tblW w:w="94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29"/>
        <w:gridCol w:w="1251"/>
        <w:gridCol w:w="909"/>
        <w:gridCol w:w="1932"/>
        <w:gridCol w:w="30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09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0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箱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邮寄地址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参加人员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不住宿或自行安排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国网技术学院公寓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不住宿或自行安排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国网技术学院公寓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不住宿或自行安排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国网技术学院公寓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不住宿或自行安排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国网技术学院公寓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不住宿或自行安排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国网技术学院公寓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2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企业开票信息：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注：请各单位务必于</w:t>
      </w:r>
      <w:r>
        <w:rPr>
          <w:rFonts w:ascii="仿宋_GB2312" w:hAnsi="仿宋_GB2312" w:eastAsia="仿宋_GB2312" w:cs="仿宋_GB2312"/>
          <w:sz w:val="28"/>
          <w:szCs w:val="28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>17:00</w:t>
      </w:r>
      <w:r>
        <w:rPr>
          <w:rFonts w:hint="eastAsia" w:ascii="仿宋_GB2312" w:hAnsi="仿宋_GB2312" w:eastAsia="仿宋_GB2312" w:cs="仿宋_GB2312"/>
          <w:sz w:val="28"/>
          <w:szCs w:val="28"/>
        </w:rPr>
        <w:t>前将报名回执表发至协会邮箱</w:t>
      </w:r>
      <w:r>
        <w:rPr>
          <w:rFonts w:ascii="仿宋_GB2312" w:hAnsi="仿宋_GB2312" w:eastAsia="仿宋_GB2312" w:cs="仿宋_GB2312"/>
          <w:sz w:val="28"/>
          <w:szCs w:val="28"/>
        </w:rPr>
        <w:t>hygLb@sdpea.org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培训课程提纲</w:t>
      </w:r>
    </w:p>
    <w:tbl>
      <w:tblPr>
        <w:tblStyle w:val="6"/>
        <w:tblW w:w="9300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6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培训科目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0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电力设备红外诊断技术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红外诊断技术的基本原理和诊断程序；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红外热像仪的工作原理，热像仪一般测量和精确测量的操作程序和使用方法；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根据被试设备特点分析设备的缺陷特征，判断设备的缺陷类型及严重程度。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开关柜超声波与暂态地电压局部放电检测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开关柜超声波局部放电检测技术的基本原理、诊断分析方法、操作方法及现场检测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开关柜暂态地电压局部放电检测技术的基本原理、诊断分析方法、操作方法及现场检测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GIS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特高频局部放电检测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特高频局部放电检测技术的基本原理、诊断分析方法；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特高频局部放电检测仪的工作原理，特高频局部放电检测仪的操作方法；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根据组合电器的结构特点、工作原理、运行状况，对检测的数据进行分析判断，初步定位局放部位。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变压器高频局部放电检测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高频局部放电检测的基本原理、诊断程序和缺陷定性的方法；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高频局部放电检测仪的操作程序和使用方法。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GIS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超声波局部放电检测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超声波局部放电检测技术的基本原理、诊断分析方法；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超声波局部放电检测仪器的工作原理、操作方法及现场检测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0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根据不同被测设备的结构特点、工作原理、运行状况，对检测的数据图谱进行分析判断，了解声声定位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声电定位等方法。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紫外成像检测</w:t>
            </w:r>
          </w:p>
        </w:tc>
        <w:tc>
          <w:tcPr>
            <w:tcW w:w="6230" w:type="dxa"/>
            <w:tcMar>
              <w:top w:w="15" w:type="dxa"/>
              <w:left w:w="15" w:type="dxa"/>
              <w:right w:w="15" w:type="dxa"/>
            </w:tcMar>
          </w:tcPr>
          <w:p>
            <w:pPr>
              <w:ind w:firstLine="190" w:firstLineChars="68"/>
              <w:jc w:val="both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紫外成像检测的原理、紫外仪的操作方法以及故障诊断案例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化学类油中溶解气体分析和六氟化硫气体分析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90" w:firstLineChars="68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六氟化硫气体分析（湿度、纯度和分解物检测）的理论及实操培训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油中溶解气体分析的理论及实操培训</w:t>
            </w:r>
          </w:p>
        </w:tc>
      </w:tr>
    </w:tbl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培训方式为两天理论、两天实训，具体课程内容将根据时间及老师安排细化调整。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578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spacing w:line="578" w:lineRule="exact"/>
        <w:jc w:val="center"/>
        <w:rPr>
          <w:rFonts w:ascii="华文中宋" w:hAnsi="华文中宋" w:eastAsia="华文中宋" w:cs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</w:rPr>
        <w:t>交通示意图</w:t>
      </w:r>
    </w:p>
    <w:p>
      <w:pPr>
        <w:spacing w:line="220" w:lineRule="atLeast"/>
        <w:ind w:firstLine="440" w:firstLineChars="200"/>
        <w:rPr>
          <w:rFonts w:ascii="仿宋" w:hAnsi="仿宋" w:eastAsia="仿宋"/>
          <w:sz w:val="28"/>
          <w:szCs w:val="28"/>
        </w:rPr>
      </w:pPr>
      <w:r>
        <w:pict>
          <v:shape id="_x0000_i1025" o:spt="75" type="#_x0000_t75" style="height:266.25pt;width:414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一、乘车路线：</w:t>
      </w:r>
    </w:p>
    <w:p>
      <w:pPr>
        <w:spacing w:after="0" w:line="578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济南火车站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r>
        <w:rPr>
          <w:rFonts w:ascii="仿宋_GB2312" w:hAnsi="仿宋_GB2312" w:eastAsia="仿宋_GB2312" w:cs="仿宋_GB2312"/>
          <w:sz w:val="28"/>
          <w:szCs w:val="28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</w:rPr>
        <w:t>路或</w:t>
      </w:r>
      <w:r>
        <w:rPr>
          <w:rFonts w:ascii="仿宋_GB2312" w:hAnsi="仿宋_GB2312" w:eastAsia="仿宋_GB2312" w:cs="仿宋_GB2312"/>
          <w:sz w:val="28"/>
          <w:szCs w:val="28"/>
        </w:rPr>
        <w:t>K4</w:t>
      </w:r>
      <w:r>
        <w:rPr>
          <w:rFonts w:hint="eastAsia" w:ascii="仿宋_GB2312" w:hAnsi="仿宋_GB2312" w:eastAsia="仿宋_GB2312" w:cs="仿宋_GB2312"/>
          <w:sz w:val="28"/>
          <w:szCs w:val="28"/>
        </w:rPr>
        <w:t>路至东方红桥站，换乘</w:t>
      </w:r>
      <w:r>
        <w:rPr>
          <w:rFonts w:ascii="仿宋_GB2312" w:hAnsi="仿宋_GB2312" w:eastAsia="仿宋_GB2312" w:cs="仿宋_GB2312"/>
          <w:sz w:val="28"/>
          <w:szCs w:val="28"/>
        </w:rPr>
        <w:t>512</w:t>
      </w:r>
      <w:r>
        <w:rPr>
          <w:rFonts w:hint="eastAsia" w:ascii="仿宋_GB2312" w:hAnsi="仿宋_GB2312" w:eastAsia="仿宋_GB2312" w:cs="仿宋_GB2312"/>
          <w:sz w:val="28"/>
          <w:szCs w:val="28"/>
        </w:rPr>
        <w:t>路，至国网技术学院下车，向西步行</w:t>
      </w:r>
      <w:r>
        <w:rPr>
          <w:rFonts w:ascii="仿宋_GB2312" w:hAnsi="仿宋_GB2312" w:eastAsia="仿宋_GB2312" w:cs="仿宋_GB2312"/>
          <w:sz w:val="28"/>
          <w:szCs w:val="28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</w:rPr>
        <w:t>米即到达。时长约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r>
        <w:rPr>
          <w:rFonts w:ascii="仿宋_GB2312" w:hAnsi="仿宋_GB2312" w:eastAsia="仿宋_GB2312" w:cs="仿宋_GB2312"/>
          <w:sz w:val="28"/>
          <w:szCs w:val="28"/>
        </w:rPr>
        <w:t>K34</w:t>
      </w:r>
      <w:r>
        <w:rPr>
          <w:rFonts w:hint="eastAsia" w:ascii="仿宋_GB2312" w:hAnsi="仿宋_GB2312" w:eastAsia="仿宋_GB2312" w:cs="仿宋_GB2312"/>
          <w:sz w:val="28"/>
          <w:szCs w:val="28"/>
        </w:rPr>
        <w:t>路至舜玉小区，换乘</w:t>
      </w:r>
      <w:r>
        <w:rPr>
          <w:rFonts w:ascii="仿宋_GB2312" w:hAnsi="仿宋_GB2312" w:eastAsia="仿宋_GB2312" w:cs="仿宋_GB2312"/>
          <w:sz w:val="28"/>
          <w:szCs w:val="28"/>
        </w:rPr>
        <w:t>K48</w:t>
      </w:r>
      <w:r>
        <w:rPr>
          <w:rFonts w:hint="eastAsia" w:ascii="仿宋_GB2312" w:hAnsi="仿宋_GB2312" w:eastAsia="仿宋_GB2312" w:cs="仿宋_GB2312"/>
          <w:sz w:val="28"/>
          <w:szCs w:val="28"/>
        </w:rPr>
        <w:t>路，至国网技术学院下车，向西步行</w:t>
      </w:r>
      <w:r>
        <w:rPr>
          <w:rFonts w:ascii="仿宋_GB2312" w:hAnsi="仿宋_GB2312" w:eastAsia="仿宋_GB2312" w:cs="仿宋_GB2312"/>
          <w:sz w:val="28"/>
          <w:szCs w:val="28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</w:rPr>
        <w:t>米即到达。时长约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3.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r>
        <w:rPr>
          <w:rFonts w:ascii="仿宋_GB2312" w:hAnsi="仿宋_GB2312" w:eastAsia="仿宋_GB2312" w:cs="仿宋_GB2312"/>
          <w:sz w:val="28"/>
          <w:szCs w:val="28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</w:rPr>
        <w:t>路至四季花园站，换乘</w:t>
      </w:r>
      <w:r>
        <w:rPr>
          <w:rFonts w:ascii="仿宋_GB2312" w:hAnsi="仿宋_GB2312" w:eastAsia="仿宋_GB2312" w:cs="仿宋_GB2312"/>
          <w:sz w:val="28"/>
          <w:szCs w:val="28"/>
        </w:rPr>
        <w:t>K52</w:t>
      </w:r>
      <w:r>
        <w:rPr>
          <w:rFonts w:hint="eastAsia" w:ascii="仿宋_GB2312" w:hAnsi="仿宋_GB2312" w:eastAsia="仿宋_GB2312" w:cs="仿宋_GB2312"/>
          <w:sz w:val="28"/>
          <w:szCs w:val="28"/>
        </w:rPr>
        <w:t>路，至国网技术学院下车，向西步行</w:t>
      </w:r>
      <w:r>
        <w:rPr>
          <w:rFonts w:ascii="仿宋_GB2312" w:hAnsi="仿宋_GB2312" w:eastAsia="仿宋_GB2312" w:cs="仿宋_GB2312"/>
          <w:sz w:val="28"/>
          <w:szCs w:val="28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</w:rPr>
        <w:t>米即到达。时长约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spacing w:after="0" w:line="578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济南汽车站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r>
        <w:rPr>
          <w:rFonts w:ascii="仿宋_GB2312" w:hAnsi="仿宋_GB2312" w:eastAsia="仿宋_GB2312" w:cs="仿宋_GB2312"/>
          <w:sz w:val="28"/>
          <w:szCs w:val="28"/>
        </w:rPr>
        <w:t>K4</w:t>
      </w:r>
      <w:r>
        <w:rPr>
          <w:rFonts w:hint="eastAsia" w:ascii="仿宋_GB2312" w:hAnsi="仿宋_GB2312" w:eastAsia="仿宋_GB2312" w:cs="仿宋_GB2312"/>
          <w:sz w:val="28"/>
          <w:szCs w:val="28"/>
        </w:rPr>
        <w:t>路至英雄山路七里山路站，换乘</w:t>
      </w:r>
      <w:r>
        <w:rPr>
          <w:rFonts w:ascii="仿宋_GB2312" w:hAnsi="仿宋_GB2312" w:eastAsia="仿宋_GB2312" w:cs="仿宋_GB2312"/>
          <w:sz w:val="28"/>
          <w:szCs w:val="28"/>
        </w:rPr>
        <w:t>K52</w:t>
      </w:r>
      <w:r>
        <w:rPr>
          <w:rFonts w:hint="eastAsia" w:ascii="仿宋_GB2312" w:hAnsi="仿宋_GB2312" w:eastAsia="仿宋_GB2312" w:cs="仿宋_GB2312"/>
          <w:sz w:val="28"/>
          <w:szCs w:val="28"/>
        </w:rPr>
        <w:t>路，至国网技术学院下车，向西步行</w:t>
      </w:r>
      <w:r>
        <w:rPr>
          <w:rFonts w:ascii="仿宋_GB2312" w:hAnsi="仿宋_GB2312" w:eastAsia="仿宋_GB2312" w:cs="仿宋_GB2312"/>
          <w:sz w:val="28"/>
          <w:szCs w:val="28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</w:rPr>
        <w:t>米即到达。时长约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r>
        <w:rPr>
          <w:rFonts w:ascii="仿宋_GB2312" w:hAnsi="仿宋_GB2312" w:eastAsia="仿宋_GB2312" w:cs="仿宋_GB2312"/>
          <w:sz w:val="28"/>
          <w:szCs w:val="28"/>
        </w:rPr>
        <w:t>K32</w:t>
      </w:r>
      <w:r>
        <w:rPr>
          <w:rFonts w:hint="eastAsia" w:ascii="仿宋_GB2312" w:hAnsi="仿宋_GB2312" w:eastAsia="仿宋_GB2312" w:cs="仿宋_GB2312"/>
          <w:sz w:val="28"/>
          <w:szCs w:val="28"/>
        </w:rPr>
        <w:t>路至民生大街经八路，换乘</w:t>
      </w:r>
      <w:r>
        <w:rPr>
          <w:rFonts w:ascii="仿宋_GB2312" w:hAnsi="仿宋_GB2312" w:eastAsia="仿宋_GB2312" w:cs="仿宋_GB2312"/>
          <w:sz w:val="28"/>
          <w:szCs w:val="28"/>
        </w:rPr>
        <w:t>K52</w:t>
      </w:r>
      <w:r>
        <w:rPr>
          <w:rFonts w:hint="eastAsia" w:ascii="仿宋_GB2312" w:hAnsi="仿宋_GB2312" w:eastAsia="仿宋_GB2312" w:cs="仿宋_GB2312"/>
          <w:sz w:val="28"/>
          <w:szCs w:val="28"/>
        </w:rPr>
        <w:t>路，至国网技术学院下车，向西步行</w:t>
      </w:r>
      <w:r>
        <w:rPr>
          <w:rFonts w:ascii="仿宋_GB2312" w:hAnsi="仿宋_GB2312" w:eastAsia="仿宋_GB2312" w:cs="仿宋_GB2312"/>
          <w:sz w:val="28"/>
          <w:szCs w:val="28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</w:rPr>
        <w:t>米即到达。时长约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spacing w:after="0" w:line="578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济南西站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</w:t>
      </w:r>
      <w:r>
        <w:rPr>
          <w:rFonts w:ascii="仿宋_GB2312" w:hAnsi="仿宋_GB2312" w:eastAsia="仿宋_GB2312" w:cs="仿宋_GB2312"/>
          <w:sz w:val="28"/>
          <w:szCs w:val="28"/>
        </w:rPr>
        <w:t>K911</w:t>
      </w:r>
      <w:r>
        <w:rPr>
          <w:rFonts w:hint="eastAsia" w:ascii="仿宋_GB2312" w:hAnsi="仿宋_GB2312" w:eastAsia="仿宋_GB2312" w:cs="仿宋_GB2312"/>
          <w:sz w:val="28"/>
          <w:szCs w:val="28"/>
        </w:rPr>
        <w:t>路至工业南路舜华路，步行</w:t>
      </w:r>
      <w:r>
        <w:rPr>
          <w:rFonts w:ascii="仿宋_GB2312" w:hAnsi="仿宋_GB2312" w:eastAsia="仿宋_GB2312" w:cs="仿宋_GB2312"/>
          <w:sz w:val="28"/>
          <w:szCs w:val="28"/>
        </w:rPr>
        <w:t>430</w:t>
      </w:r>
      <w:r>
        <w:rPr>
          <w:rFonts w:hint="eastAsia" w:ascii="仿宋_GB2312" w:hAnsi="仿宋_GB2312" w:eastAsia="仿宋_GB2312" w:cs="仿宋_GB2312"/>
          <w:sz w:val="28"/>
          <w:szCs w:val="28"/>
        </w:rPr>
        <w:t>米，到马路对面换乘</w:t>
      </w:r>
      <w:r>
        <w:rPr>
          <w:rFonts w:ascii="仿宋_GB2312" w:hAnsi="仿宋_GB2312" w:eastAsia="仿宋_GB2312" w:cs="仿宋_GB2312"/>
          <w:sz w:val="28"/>
          <w:szCs w:val="28"/>
        </w:rPr>
        <w:t>K48</w:t>
      </w:r>
      <w:r>
        <w:rPr>
          <w:rFonts w:hint="eastAsia" w:ascii="仿宋_GB2312" w:hAnsi="仿宋_GB2312" w:eastAsia="仿宋_GB2312" w:cs="仿宋_GB2312"/>
          <w:sz w:val="28"/>
          <w:szCs w:val="28"/>
        </w:rPr>
        <w:t>路，至国网技术学院下车，向西步行</w:t>
      </w:r>
      <w:r>
        <w:rPr>
          <w:rFonts w:ascii="仿宋_GB2312" w:hAnsi="仿宋_GB2312" w:eastAsia="仿宋_GB2312" w:cs="仿宋_GB2312"/>
          <w:sz w:val="28"/>
          <w:szCs w:val="28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</w:rPr>
        <w:t>米即到达。时长约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</w:t>
      </w:r>
      <w:r>
        <w:rPr>
          <w:rFonts w:ascii="仿宋_GB2312" w:hAnsi="仿宋_GB2312" w:eastAsia="仿宋_GB2312" w:cs="仿宋_GB2312"/>
          <w:sz w:val="28"/>
          <w:szCs w:val="28"/>
        </w:rPr>
        <w:t>37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numPr>
          <w:ilvl w:val="0"/>
          <w:numId w:val="1"/>
        </w:numPr>
        <w:spacing w:after="0" w:line="578" w:lineRule="exact"/>
        <w:ind w:firstLine="658" w:firstLineChars="23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驾车路线</w:t>
      </w:r>
    </w:p>
    <w:p>
      <w:pPr>
        <w:spacing w:after="0" w:line="578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济南南出口</w:t>
      </w:r>
      <w:r>
        <w:rPr>
          <w:rFonts w:hint="eastAsia" w:ascii="仿宋_GB2312" w:hAnsi="仿宋_GB2312" w:eastAsia="仿宋_GB2312" w:cs="仿宋_GB2312"/>
          <w:sz w:val="28"/>
          <w:szCs w:val="28"/>
        </w:rPr>
        <w:t>：大涧沟互通立交桥，进入英雄山路、顺河高架路、二环南路，共计</w:t>
      </w:r>
      <w:r>
        <w:rPr>
          <w:rFonts w:ascii="仿宋_GB2312" w:hAnsi="仿宋_GB2312" w:eastAsia="仿宋_GB2312" w:cs="仿宋_GB2312"/>
          <w:sz w:val="28"/>
          <w:szCs w:val="28"/>
        </w:rPr>
        <w:t>9.1</w:t>
      </w:r>
      <w:r>
        <w:rPr>
          <w:rFonts w:hint="eastAsia" w:ascii="仿宋_GB2312" w:hAnsi="仿宋_GB2312" w:eastAsia="仿宋_GB2312" w:cs="仿宋_GB2312"/>
          <w:sz w:val="28"/>
          <w:szCs w:val="28"/>
        </w:rPr>
        <w:t>公里，约</w:t>
      </w:r>
      <w:r>
        <w:rPr>
          <w:rFonts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p>
      <w:pPr>
        <w:spacing w:after="0" w:line="578" w:lineRule="exact"/>
        <w:ind w:left="15" w:leftChars="7" w:firstLine="500" w:firstLineChars="17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济南东出口</w:t>
      </w:r>
      <w:r>
        <w:rPr>
          <w:rFonts w:hint="eastAsia" w:ascii="仿宋_GB2312" w:hAnsi="仿宋_GB2312" w:eastAsia="仿宋_GB2312" w:cs="仿宋_GB2312"/>
          <w:sz w:val="28"/>
          <w:szCs w:val="28"/>
        </w:rPr>
        <w:t>：济南东立进入经十路、邢村立交、港沟枢纽立交，靠左进入二环南高架路，进入二环南路，共计</w:t>
      </w:r>
      <w:r>
        <w:rPr>
          <w:rFonts w:ascii="仿宋_GB2312" w:hAnsi="仿宋_GB2312" w:eastAsia="仿宋_GB2312" w:cs="仿宋_GB2312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t>公里，约</w:t>
      </w:r>
      <w:r>
        <w:rPr>
          <w:rFonts w:ascii="仿宋_GB2312" w:hAnsi="仿宋_GB2312" w:eastAsia="仿宋_GB2312" w:cs="仿宋_GB2312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09C20"/>
    <w:multiLevelType w:val="singleLevel"/>
    <w:tmpl w:val="9B909C20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174E"/>
    <w:rsid w:val="00043C96"/>
    <w:rsid w:val="0005234D"/>
    <w:rsid w:val="000B6866"/>
    <w:rsid w:val="000F22A3"/>
    <w:rsid w:val="00106EED"/>
    <w:rsid w:val="0011216B"/>
    <w:rsid w:val="0013096C"/>
    <w:rsid w:val="00176FB2"/>
    <w:rsid w:val="00184131"/>
    <w:rsid w:val="001C6FDC"/>
    <w:rsid w:val="00207651"/>
    <w:rsid w:val="002D0E28"/>
    <w:rsid w:val="002E770C"/>
    <w:rsid w:val="002F42DC"/>
    <w:rsid w:val="003176C3"/>
    <w:rsid w:val="0032107A"/>
    <w:rsid w:val="00323B43"/>
    <w:rsid w:val="00347DF9"/>
    <w:rsid w:val="00374197"/>
    <w:rsid w:val="00377F09"/>
    <w:rsid w:val="003B3C5C"/>
    <w:rsid w:val="003D37D8"/>
    <w:rsid w:val="00426133"/>
    <w:rsid w:val="004275FB"/>
    <w:rsid w:val="004358AB"/>
    <w:rsid w:val="00444713"/>
    <w:rsid w:val="0047452A"/>
    <w:rsid w:val="004B47DC"/>
    <w:rsid w:val="004B4D73"/>
    <w:rsid w:val="00510744"/>
    <w:rsid w:val="00510755"/>
    <w:rsid w:val="00535377"/>
    <w:rsid w:val="00587EF0"/>
    <w:rsid w:val="005B3209"/>
    <w:rsid w:val="005D299F"/>
    <w:rsid w:val="00613F97"/>
    <w:rsid w:val="00615061"/>
    <w:rsid w:val="00616B31"/>
    <w:rsid w:val="0066323C"/>
    <w:rsid w:val="00666AE6"/>
    <w:rsid w:val="00695E99"/>
    <w:rsid w:val="006B22F3"/>
    <w:rsid w:val="00705865"/>
    <w:rsid w:val="007145ED"/>
    <w:rsid w:val="00722D2F"/>
    <w:rsid w:val="0075096E"/>
    <w:rsid w:val="00834B19"/>
    <w:rsid w:val="0084160E"/>
    <w:rsid w:val="00896684"/>
    <w:rsid w:val="008A081E"/>
    <w:rsid w:val="008A3864"/>
    <w:rsid w:val="008B7726"/>
    <w:rsid w:val="00925C19"/>
    <w:rsid w:val="009744FA"/>
    <w:rsid w:val="009A14B4"/>
    <w:rsid w:val="009A729F"/>
    <w:rsid w:val="009C0A5F"/>
    <w:rsid w:val="009C233B"/>
    <w:rsid w:val="009E4C5B"/>
    <w:rsid w:val="009E5505"/>
    <w:rsid w:val="009E6B65"/>
    <w:rsid w:val="00A173C8"/>
    <w:rsid w:val="00A854C6"/>
    <w:rsid w:val="00A952F8"/>
    <w:rsid w:val="00AB20EE"/>
    <w:rsid w:val="00AB29C1"/>
    <w:rsid w:val="00AC0E2D"/>
    <w:rsid w:val="00AC3C3E"/>
    <w:rsid w:val="00AE3A44"/>
    <w:rsid w:val="00AF0E75"/>
    <w:rsid w:val="00B105ED"/>
    <w:rsid w:val="00B1066C"/>
    <w:rsid w:val="00B22044"/>
    <w:rsid w:val="00B54096"/>
    <w:rsid w:val="00B701F2"/>
    <w:rsid w:val="00BD31EF"/>
    <w:rsid w:val="00BD4B30"/>
    <w:rsid w:val="00BE61D0"/>
    <w:rsid w:val="00C02135"/>
    <w:rsid w:val="00C82B75"/>
    <w:rsid w:val="00CA6FFE"/>
    <w:rsid w:val="00CE6693"/>
    <w:rsid w:val="00CE7EE0"/>
    <w:rsid w:val="00D03186"/>
    <w:rsid w:val="00D31D50"/>
    <w:rsid w:val="00D4343F"/>
    <w:rsid w:val="00D707F7"/>
    <w:rsid w:val="00D75094"/>
    <w:rsid w:val="00DC5B41"/>
    <w:rsid w:val="00EC0474"/>
    <w:rsid w:val="00EC6C7D"/>
    <w:rsid w:val="00F21CFB"/>
    <w:rsid w:val="00F3702B"/>
    <w:rsid w:val="00F71726"/>
    <w:rsid w:val="00F80A39"/>
    <w:rsid w:val="00F9108A"/>
    <w:rsid w:val="00FC449E"/>
    <w:rsid w:val="00FC75DA"/>
    <w:rsid w:val="00FF47A1"/>
    <w:rsid w:val="042A41F7"/>
    <w:rsid w:val="04682AAA"/>
    <w:rsid w:val="079B0B3A"/>
    <w:rsid w:val="0CCC59D6"/>
    <w:rsid w:val="0EE862C7"/>
    <w:rsid w:val="0F2E1CA7"/>
    <w:rsid w:val="14427A75"/>
    <w:rsid w:val="15AB186C"/>
    <w:rsid w:val="187E105E"/>
    <w:rsid w:val="1A452602"/>
    <w:rsid w:val="1B461507"/>
    <w:rsid w:val="1BEE1BEB"/>
    <w:rsid w:val="1EDC3143"/>
    <w:rsid w:val="1FDA4BC6"/>
    <w:rsid w:val="229F751D"/>
    <w:rsid w:val="25543D10"/>
    <w:rsid w:val="278A54B6"/>
    <w:rsid w:val="28E802E6"/>
    <w:rsid w:val="29FD0307"/>
    <w:rsid w:val="2BF0305B"/>
    <w:rsid w:val="2FB83DC4"/>
    <w:rsid w:val="2FF85F2C"/>
    <w:rsid w:val="30937B97"/>
    <w:rsid w:val="31E665E8"/>
    <w:rsid w:val="324C73B6"/>
    <w:rsid w:val="32CB52B9"/>
    <w:rsid w:val="330D2E74"/>
    <w:rsid w:val="338D7F8D"/>
    <w:rsid w:val="33BD0543"/>
    <w:rsid w:val="35CB61EF"/>
    <w:rsid w:val="374B798B"/>
    <w:rsid w:val="3BE66B3C"/>
    <w:rsid w:val="3CAA783A"/>
    <w:rsid w:val="3E114961"/>
    <w:rsid w:val="3ECC6292"/>
    <w:rsid w:val="3EFB4DAB"/>
    <w:rsid w:val="44CD61A6"/>
    <w:rsid w:val="45EB565A"/>
    <w:rsid w:val="47E7239A"/>
    <w:rsid w:val="4D60080D"/>
    <w:rsid w:val="4E060E21"/>
    <w:rsid w:val="50C2429E"/>
    <w:rsid w:val="51CA30A9"/>
    <w:rsid w:val="53645FE3"/>
    <w:rsid w:val="586A2492"/>
    <w:rsid w:val="58C07F72"/>
    <w:rsid w:val="5B4B4517"/>
    <w:rsid w:val="5D284AFB"/>
    <w:rsid w:val="64D36BDF"/>
    <w:rsid w:val="65134C9B"/>
    <w:rsid w:val="65154E94"/>
    <w:rsid w:val="6743039C"/>
    <w:rsid w:val="69560473"/>
    <w:rsid w:val="6A7F5301"/>
    <w:rsid w:val="6AD51EC2"/>
    <w:rsid w:val="6BD30A68"/>
    <w:rsid w:val="6CCC015A"/>
    <w:rsid w:val="6E433EC6"/>
    <w:rsid w:val="6F3E3219"/>
    <w:rsid w:val="6FCD195D"/>
    <w:rsid w:val="71C34C4D"/>
    <w:rsid w:val="734C3CBD"/>
    <w:rsid w:val="777945AB"/>
    <w:rsid w:val="7A956DEB"/>
    <w:rsid w:val="7B506552"/>
    <w:rsid w:val="7B7A2852"/>
    <w:rsid w:val="7F8C3C98"/>
    <w:rsid w:val="7F9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ascii="Tahoma" w:hAnsi="Tahoma" w:cs="Times New Roman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370</Words>
  <Characters>2114</Characters>
  <Lines>0</Lines>
  <Paragraphs>0</Paragraphs>
  <TotalTime>157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2019-09-19T02:19:00Z</dcterms:created>
  <dc:creator>Administrator</dc:creator>
  <cp:lastModifiedBy>Administrator</cp:lastModifiedBy>
  <cp:lastPrinted>2018-08-10T02:19:00Z</cp:lastPrinted>
  <dcterms:modified xsi:type="dcterms:W3CDTF">2019-11-28T08:55:13Z</dcterms:modified>
  <dc:title>关于开展2019年第一期电力设备带电检测技术培训班的通知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