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600" w:lineRule="exact"/>
        <w:jc w:val="left"/>
        <w:outlineLvl w:val="0"/>
        <w:rPr>
          <w:rFonts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附件2</w:t>
      </w:r>
    </w:p>
    <w:p>
      <w:pPr>
        <w:spacing w:line="600" w:lineRule="exact"/>
        <w:ind w:right="640"/>
        <w:jc w:val="center"/>
        <w:rPr>
          <w:rFonts w:ascii="方正小标宋简体" w:hAnsi="仿宋" w:eastAsia="方正小标宋简体"/>
          <w:sz w:val="44"/>
        </w:rPr>
      </w:pPr>
      <w:r>
        <w:rPr>
          <w:rFonts w:hint="eastAsia" w:ascii="方正小标宋简体" w:hAnsi="仿宋" w:eastAsia="方正小标宋简体"/>
          <w:sz w:val="44"/>
        </w:rPr>
        <w:t>拟申报工程基本情况表</w:t>
      </w:r>
    </w:p>
    <w:p>
      <w:pPr>
        <w:spacing w:line="400" w:lineRule="exact"/>
        <w:ind w:right="640"/>
        <w:jc w:val="center"/>
        <w:rPr>
          <w:rFonts w:ascii="黑体" w:hAnsi="黑体" w:eastAsia="黑体"/>
          <w:sz w:val="22"/>
        </w:rPr>
      </w:pPr>
    </w:p>
    <w:p>
      <w:pPr>
        <w:spacing w:line="400" w:lineRule="exact"/>
        <w:ind w:right="641"/>
        <w:jc w:val="left"/>
        <w:rPr>
          <w:rFonts w:ascii="仿宋_GB2312" w:eastAsia="仿宋_GB2312"/>
          <w:bCs/>
          <w:szCs w:val="21"/>
          <w:u w:val="single"/>
        </w:rPr>
      </w:pPr>
      <w:r>
        <w:rPr>
          <w:rFonts w:hint="eastAsia" w:ascii="仿宋_GB2312" w:eastAsia="仿宋_GB2312"/>
          <w:bCs/>
          <w:szCs w:val="21"/>
        </w:rPr>
        <w:t>申报单位（具体到分公司）:</w:t>
      </w: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</w:t>
      </w:r>
      <w:r>
        <w:rPr>
          <w:rFonts w:hint="eastAsia" w:ascii="仿宋_GB2312" w:eastAsia="仿宋_GB2312"/>
          <w:bCs/>
          <w:szCs w:val="21"/>
        </w:rPr>
        <w:t xml:space="preserve"> 联系人：</w:t>
      </w:r>
      <w:r>
        <w:rPr>
          <w:rFonts w:hint="eastAsia" w:ascii="仿宋_GB2312" w:eastAsia="仿宋_GB2312"/>
          <w:bCs/>
          <w:szCs w:val="21"/>
          <w:u w:val="single"/>
        </w:rPr>
        <w:t xml:space="preserve">                            </w:t>
      </w:r>
      <w:r>
        <w:rPr>
          <w:rFonts w:hint="eastAsia" w:ascii="仿宋_GB2312" w:eastAsia="仿宋_GB2312"/>
          <w:bCs/>
          <w:szCs w:val="21"/>
        </w:rPr>
        <w:t>联系电话：</w:t>
      </w:r>
      <w:r>
        <w:rPr>
          <w:rFonts w:hint="eastAsia" w:ascii="仿宋_GB2312" w:eastAsia="仿宋_GB2312"/>
          <w:bCs/>
          <w:szCs w:val="21"/>
          <w:u w:val="single"/>
        </w:rPr>
        <w:t xml:space="preserve">                  </w:t>
      </w:r>
    </w:p>
    <w:p>
      <w:pPr>
        <w:spacing w:line="400" w:lineRule="exact"/>
        <w:ind w:right="641"/>
        <w:jc w:val="left"/>
        <w:rPr>
          <w:rFonts w:ascii="仿宋_GB2312" w:eastAsia="仿宋_GB2312"/>
          <w:bCs/>
          <w:szCs w:val="21"/>
          <w:u w:val="single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03"/>
        <w:gridCol w:w="1276"/>
        <w:gridCol w:w="2410"/>
        <w:gridCol w:w="1940"/>
        <w:gridCol w:w="2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30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工程名称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27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电压等级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82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竣工决算</w:t>
            </w:r>
          </w:p>
          <w:p>
            <w:pPr>
              <w:spacing w:line="0" w:lineRule="atLeast"/>
              <w:ind w:right="-82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（万元）</w:t>
            </w: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工程总建安工作量</w:t>
            </w:r>
          </w:p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（万元）</w:t>
            </w: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62"/>
              <w:jc w:val="center"/>
              <w:rPr>
                <w:rFonts w:ascii="仿宋_GB2312" w:eastAsia="仿宋_GB2312"/>
                <w:bCs/>
                <w:szCs w:val="21"/>
              </w:rPr>
            </w:pPr>
            <w:r>
              <w:rPr>
                <w:rFonts w:hint="eastAsia" w:ascii="仿宋_GB2312" w:eastAsia="仿宋_GB2312"/>
                <w:bCs/>
                <w:szCs w:val="21"/>
              </w:rPr>
              <w:t>竣工时间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4287"/>
              </w:tabs>
              <w:spacing w:line="0" w:lineRule="atLeast"/>
              <w:ind w:right="-108"/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bCs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b/>
                <w:bCs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b/>
                <w:bCs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b/>
                <w:bCs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b/>
                <w:bCs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45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b/>
                <w:bCs/>
                <w:szCs w:val="21"/>
                <w:u w:val="single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19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  <w:tc>
          <w:tcPr>
            <w:tcW w:w="21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0" w:lineRule="atLeast"/>
              <w:ind w:right="-108"/>
              <w:jc w:val="center"/>
              <w:rPr>
                <w:rFonts w:ascii="仿宋_GB2312" w:eastAsia="仿宋_GB2312"/>
                <w:szCs w:val="21"/>
                <w:u w:val="single"/>
              </w:rPr>
            </w:pPr>
          </w:p>
        </w:tc>
      </w:tr>
    </w:tbl>
    <w:p>
      <w:pPr>
        <w:widowControl/>
        <w:shd w:val="clear" w:color="auto" w:fill="FFFFFF"/>
        <w:spacing w:line="600" w:lineRule="exact"/>
        <w:jc w:val="left"/>
        <w:outlineLvl w:val="0"/>
        <w:rPr>
          <w:rFonts w:ascii="仿宋" w:hAnsi="仿宋" w:eastAsia="仿宋"/>
          <w:sz w:val="32"/>
        </w:rPr>
      </w:pPr>
    </w:p>
    <w:p>
      <w:bookmarkStart w:id="0" w:name="_GoBack"/>
      <w:bookmarkEnd w:id="0"/>
    </w:p>
    <w:sectPr>
      <w:headerReference r:id="rId3" w:type="default"/>
      <w:footerReference r:id="rId5" w:type="default"/>
      <w:headerReference r:id="rId4" w:type="even"/>
      <w:footerReference r:id="rId6" w:type="even"/>
      <w:pgSz w:w="16838" w:h="11906" w:orient="landscape"/>
      <w:pgMar w:top="1531" w:right="2041" w:bottom="1531" w:left="1984" w:header="850" w:footer="1361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210" w:rightChars="100"/>
      <w:jc w:val="right"/>
      <w:rPr>
        <w:rFonts w:ascii="宋体" w:hAnsi="宋体"/>
        <w:kern w:val="0"/>
        <w:sz w:val="28"/>
        <w:szCs w:val="28"/>
      </w:rPr>
    </w:pPr>
    <w:r>
      <w:rPr>
        <w:rFonts w:hint="eastAsia" w:ascii="宋体" w:hAnsi="宋体"/>
        <w:color w:val="000000"/>
        <w:sz w:val="28"/>
        <w:szCs w:val="28"/>
      </w:rPr>
      <w:t>—</w:t>
    </w:r>
    <w:r>
      <w:rPr>
        <w:rFonts w:hint="eastAsia" w:ascii="宋体" w:hAnsi="宋体"/>
        <w:kern w:val="0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color w:val="000000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210" w:leftChars="100" w:right="210" w:rightChars="100"/>
      <w:rPr>
        <w:sz w:val="28"/>
        <w:szCs w:val="28"/>
      </w:rPr>
    </w:pPr>
    <w:r>
      <w:rPr>
        <w:rFonts w:hint="eastAsia" w:ascii="宋体" w:hAnsi="宋体"/>
        <w:color w:val="000000"/>
        <w:sz w:val="28"/>
        <w:szCs w:val="28"/>
      </w:rPr>
      <w:t>—</w:t>
    </w:r>
    <w:r>
      <w:rPr>
        <w:rFonts w:hint="eastAsia" w:ascii="宋体" w:hAnsi="宋体"/>
        <w:kern w:val="0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</w:t>
    </w:r>
    <w:r>
      <w:rPr>
        <w:rFonts w:hint="eastAsia" w:ascii="宋体" w:hAnsi="宋体"/>
        <w:color w:val="000000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0A35AD"/>
    <w:rsid w:val="0F8D7401"/>
    <w:rsid w:val="430A3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样式2"/>
    <w:basedOn w:val="5"/>
    <w:uiPriority w:val="0"/>
    <w:rPr>
      <w:rFonts w:ascii="Times New Roman" w:hAnsi="Times New Roman"/>
      <w:kern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2021-02-24T09:49:00Z</dcterms:created>
  <dc:creator>简单点</dc:creator>
  <cp:lastModifiedBy>简单点</cp:lastModifiedBy>
  <dcterms:modified xsi:type="dcterms:W3CDTF">2021-02-24T09:49:38Z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