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46" w:rsidRDefault="00B52D46" w:rsidP="00B52D4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B52D46" w:rsidRDefault="00B52D46" w:rsidP="00B52D46"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 w:rsidRPr="00B52D46">
        <w:rPr>
          <w:rFonts w:ascii="方正小标宋简体" w:eastAsia="方正小标宋简体" w:hint="eastAsia"/>
          <w:bCs/>
          <w:sz w:val="36"/>
          <w:szCs w:val="36"/>
        </w:rPr>
        <w:t>2021年到期管理会计咨询专家名单</w:t>
      </w:r>
    </w:p>
    <w:p w:rsidR="00AD0D5D" w:rsidRDefault="00AD0D5D" w:rsidP="00B52D46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182"/>
      </w:tblGrid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b/>
                <w:sz w:val="24"/>
                <w:szCs w:val="24"/>
              </w:rPr>
            </w:pPr>
            <w:r w:rsidRPr="00B52D46">
              <w:rPr>
                <w:rFonts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b/>
                <w:sz w:val="24"/>
                <w:szCs w:val="24"/>
              </w:rPr>
            </w:pPr>
            <w:r w:rsidRPr="00B52D4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b/>
                <w:sz w:val="24"/>
                <w:szCs w:val="24"/>
              </w:rPr>
            </w:pPr>
            <w:r w:rsidRPr="00B52D46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供电类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李文菁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国网山东省电力公司电力科学研究院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供电类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肖正峰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国网山东省电力公司汶上县供电公司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供电类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李庆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济南森源控股有限公司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崔明浩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华能莱芜发电有限公司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石秀芹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华能辛店发电有限公司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杨拥军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大唐山东能源营销有限公司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施工类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张洪梅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中国电建集团山东电力建设第一工程有限公司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施工类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姚海新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山东天昊工程项目管理有限公司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张晓红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山东电力工程咨询院有限公司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汪华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山东电力工程咨询院有限公司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李慧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山东电力工程咨询院有限公司</w:t>
            </w:r>
          </w:p>
        </w:tc>
      </w:tr>
      <w:tr w:rsidR="00B52D46" w:rsidTr="00B52D46">
        <w:trPr>
          <w:trHeight w:val="454"/>
          <w:jc w:val="center"/>
        </w:trPr>
        <w:tc>
          <w:tcPr>
            <w:tcW w:w="1413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钟远利</w:t>
            </w:r>
          </w:p>
        </w:tc>
        <w:tc>
          <w:tcPr>
            <w:tcW w:w="5182" w:type="dxa"/>
            <w:vAlign w:val="center"/>
          </w:tcPr>
          <w:p w:rsidR="00B52D46" w:rsidRPr="00B52D46" w:rsidRDefault="00B52D46" w:rsidP="00B52D46">
            <w:pPr>
              <w:jc w:val="center"/>
              <w:rPr>
                <w:sz w:val="24"/>
                <w:szCs w:val="24"/>
              </w:rPr>
            </w:pPr>
            <w:r w:rsidRPr="00B52D46">
              <w:rPr>
                <w:rFonts w:hint="eastAsia"/>
                <w:sz w:val="24"/>
                <w:szCs w:val="24"/>
              </w:rPr>
              <w:t>山东电力工程咨询院有限公司</w:t>
            </w:r>
          </w:p>
        </w:tc>
      </w:tr>
    </w:tbl>
    <w:p w:rsidR="002D78D4" w:rsidRPr="00B52D46" w:rsidRDefault="002D78D4"/>
    <w:sectPr w:rsidR="002D78D4" w:rsidRPr="00B5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B7" w:rsidRDefault="005460B7" w:rsidP="00B52D46">
      <w:r>
        <w:separator/>
      </w:r>
    </w:p>
  </w:endnote>
  <w:endnote w:type="continuationSeparator" w:id="0">
    <w:p w:rsidR="005460B7" w:rsidRDefault="005460B7" w:rsidP="00B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B7" w:rsidRDefault="005460B7" w:rsidP="00B52D46">
      <w:r>
        <w:separator/>
      </w:r>
    </w:p>
  </w:footnote>
  <w:footnote w:type="continuationSeparator" w:id="0">
    <w:p w:rsidR="005460B7" w:rsidRDefault="005460B7" w:rsidP="00B5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C"/>
    <w:rsid w:val="002D78D4"/>
    <w:rsid w:val="005460B7"/>
    <w:rsid w:val="007040CB"/>
    <w:rsid w:val="0095376C"/>
    <w:rsid w:val="00AD0D5D"/>
    <w:rsid w:val="00B52D46"/>
    <w:rsid w:val="00D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E8DDE-A881-4F7E-925F-2E76F95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D46"/>
    <w:rPr>
      <w:sz w:val="18"/>
      <w:szCs w:val="18"/>
    </w:rPr>
  </w:style>
  <w:style w:type="table" w:styleId="a5">
    <w:name w:val="Table Grid"/>
    <w:basedOn w:val="a1"/>
    <w:uiPriority w:val="39"/>
    <w:rsid w:val="00B5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7B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7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2012dnd.com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2021-06-03T06:55:00Z</cp:lastPrinted>
  <dcterms:created xsi:type="dcterms:W3CDTF">2021-06-03T06:44:00Z</dcterms:created>
  <dcterms:modified xsi:type="dcterms:W3CDTF">2021-06-03T06:55:00Z</dcterms:modified>
</cp:coreProperties>
</file>