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E7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textAlignment w:val="auto"/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</w:t>
      </w:r>
    </w:p>
    <w:p w14:paraId="3B61CE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07F35FC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36"/>
          <w:szCs w:val="36"/>
          <w:highlight w:val="none"/>
        </w:rPr>
        <w:t>山东省电力行业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36"/>
          <w:szCs w:val="36"/>
          <w:highlight w:val="none"/>
          <w:lang w:val="en-US" w:eastAsia="zh-CN"/>
        </w:rPr>
        <w:t>协会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36"/>
          <w:szCs w:val="36"/>
          <w:highlight w:val="none"/>
        </w:rPr>
        <w:t>团体标准制修订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36"/>
          <w:szCs w:val="36"/>
          <w:highlight w:val="none"/>
          <w:lang w:val="en-US" w:eastAsia="zh-CN"/>
        </w:rPr>
        <w:t>提案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36"/>
          <w:szCs w:val="36"/>
          <w:highlight w:val="none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36"/>
          <w:szCs w:val="36"/>
          <w:highlight w:val="none"/>
        </w:rPr>
        <w:t>立项申请书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336"/>
        <w:gridCol w:w="993"/>
        <w:gridCol w:w="464"/>
        <w:gridCol w:w="1341"/>
        <w:gridCol w:w="234"/>
        <w:gridCol w:w="1044"/>
        <w:gridCol w:w="1997"/>
      </w:tblGrid>
      <w:tr w14:paraId="76E6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12" w:type="pct"/>
            <w:vMerge w:val="restart"/>
            <w:noWrap w:val="0"/>
            <w:vAlign w:val="center"/>
          </w:tcPr>
          <w:p w14:paraId="0A670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名称</w:t>
            </w:r>
          </w:p>
        </w:tc>
        <w:tc>
          <w:tcPr>
            <w:tcW w:w="737" w:type="pct"/>
            <w:noWrap w:val="0"/>
            <w:vAlign w:val="center"/>
          </w:tcPr>
          <w:p w14:paraId="2EAA3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/>
              </w:rPr>
              <w:t>中文</w:t>
            </w:r>
          </w:p>
        </w:tc>
        <w:tc>
          <w:tcPr>
            <w:tcW w:w="3350" w:type="pct"/>
            <w:gridSpan w:val="6"/>
            <w:noWrap w:val="0"/>
            <w:vAlign w:val="center"/>
          </w:tcPr>
          <w:p w14:paraId="2190E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</w:tr>
      <w:tr w14:paraId="0626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12" w:type="pct"/>
            <w:vMerge w:val="continue"/>
            <w:noWrap w:val="0"/>
            <w:vAlign w:val="center"/>
          </w:tcPr>
          <w:p w14:paraId="2DEE8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737" w:type="pct"/>
            <w:noWrap w:val="0"/>
            <w:vAlign w:val="center"/>
          </w:tcPr>
          <w:p w14:paraId="38D1A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/>
              </w:rPr>
              <w:t>英文</w:t>
            </w:r>
          </w:p>
        </w:tc>
        <w:tc>
          <w:tcPr>
            <w:tcW w:w="3350" w:type="pct"/>
            <w:gridSpan w:val="6"/>
            <w:noWrap w:val="0"/>
            <w:vAlign w:val="center"/>
          </w:tcPr>
          <w:p w14:paraId="26322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</w:tr>
      <w:tr w14:paraId="615C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12" w:type="pct"/>
            <w:noWrap w:val="0"/>
            <w:vAlign w:val="center"/>
          </w:tcPr>
          <w:p w14:paraId="58F2F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/>
              </w:rPr>
              <w:t>单位名称</w:t>
            </w:r>
          </w:p>
        </w:tc>
        <w:tc>
          <w:tcPr>
            <w:tcW w:w="4087" w:type="pct"/>
            <w:gridSpan w:val="7"/>
            <w:noWrap w:val="0"/>
            <w:vAlign w:val="center"/>
          </w:tcPr>
          <w:p w14:paraId="3AFDD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</w:tr>
      <w:tr w14:paraId="5B94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12" w:type="pct"/>
            <w:noWrap w:val="0"/>
            <w:vAlign w:val="center"/>
          </w:tcPr>
          <w:p w14:paraId="1B1B1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/>
              </w:rPr>
              <w:t>单位地址</w:t>
            </w:r>
          </w:p>
        </w:tc>
        <w:tc>
          <w:tcPr>
            <w:tcW w:w="2410" w:type="pct"/>
            <w:gridSpan w:val="5"/>
            <w:noWrap w:val="0"/>
            <w:vAlign w:val="center"/>
          </w:tcPr>
          <w:p w14:paraId="352D5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576" w:type="pct"/>
            <w:noWrap w:val="0"/>
            <w:vAlign w:val="center"/>
          </w:tcPr>
          <w:p w14:paraId="15F25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>邮编</w:t>
            </w:r>
          </w:p>
        </w:tc>
        <w:tc>
          <w:tcPr>
            <w:tcW w:w="1100" w:type="pct"/>
            <w:noWrap w:val="0"/>
            <w:vAlign w:val="center"/>
          </w:tcPr>
          <w:p w14:paraId="6BE4A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</w:tr>
      <w:tr w14:paraId="76A9D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12" w:type="pct"/>
            <w:noWrap w:val="0"/>
            <w:vAlign w:val="center"/>
          </w:tcPr>
          <w:p w14:paraId="5E151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>项目联系人</w:t>
            </w:r>
          </w:p>
        </w:tc>
        <w:tc>
          <w:tcPr>
            <w:tcW w:w="737" w:type="pct"/>
            <w:noWrap w:val="0"/>
            <w:vAlign w:val="center"/>
          </w:tcPr>
          <w:p w14:paraId="1D85E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804" w:type="pct"/>
            <w:gridSpan w:val="2"/>
            <w:noWrap w:val="0"/>
            <w:vAlign w:val="center"/>
          </w:tcPr>
          <w:p w14:paraId="52761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>联系电话</w:t>
            </w:r>
          </w:p>
        </w:tc>
        <w:tc>
          <w:tcPr>
            <w:tcW w:w="869" w:type="pct"/>
            <w:gridSpan w:val="2"/>
            <w:noWrap w:val="0"/>
            <w:vAlign w:val="center"/>
          </w:tcPr>
          <w:p w14:paraId="6EC38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  <w:tc>
          <w:tcPr>
            <w:tcW w:w="576" w:type="pct"/>
            <w:noWrap w:val="0"/>
            <w:vAlign w:val="center"/>
          </w:tcPr>
          <w:p w14:paraId="351E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>E-mail</w:t>
            </w:r>
          </w:p>
        </w:tc>
        <w:tc>
          <w:tcPr>
            <w:tcW w:w="1100" w:type="pct"/>
            <w:noWrap w:val="0"/>
            <w:vAlign w:val="center"/>
          </w:tcPr>
          <w:p w14:paraId="25534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</w:tr>
      <w:tr w14:paraId="2C87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12" w:type="pct"/>
            <w:noWrap w:val="0"/>
            <w:vAlign w:val="center"/>
          </w:tcPr>
          <w:p w14:paraId="714B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>制订或修订</w:t>
            </w:r>
          </w:p>
        </w:tc>
        <w:tc>
          <w:tcPr>
            <w:tcW w:w="1541" w:type="pct"/>
            <w:gridSpan w:val="3"/>
            <w:noWrap w:val="0"/>
            <w:vAlign w:val="center"/>
          </w:tcPr>
          <w:p w14:paraId="35945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 xml:space="preserve">制订□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 xml:space="preserve">  修订□</w:t>
            </w:r>
          </w:p>
        </w:tc>
        <w:tc>
          <w:tcPr>
            <w:tcW w:w="869" w:type="pct"/>
            <w:gridSpan w:val="2"/>
            <w:noWrap w:val="0"/>
            <w:vAlign w:val="center"/>
          </w:tcPr>
          <w:p w14:paraId="49244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被修订标准号</w:t>
            </w:r>
          </w:p>
        </w:tc>
        <w:tc>
          <w:tcPr>
            <w:tcW w:w="1676" w:type="pct"/>
            <w:gridSpan w:val="2"/>
            <w:noWrap w:val="0"/>
            <w:vAlign w:val="center"/>
          </w:tcPr>
          <w:p w14:paraId="54E6B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</w:tr>
      <w:tr w14:paraId="7D31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12" w:type="pct"/>
            <w:noWrap w:val="0"/>
            <w:vAlign w:val="center"/>
          </w:tcPr>
          <w:p w14:paraId="7B522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>是否涉及专利</w:t>
            </w:r>
          </w:p>
        </w:tc>
        <w:tc>
          <w:tcPr>
            <w:tcW w:w="1541" w:type="pct"/>
            <w:gridSpan w:val="3"/>
            <w:noWrap w:val="0"/>
            <w:vAlign w:val="center"/>
          </w:tcPr>
          <w:p w14:paraId="6413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 xml:space="preserve">是□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 xml:space="preserve">  否□</w:t>
            </w:r>
          </w:p>
        </w:tc>
        <w:tc>
          <w:tcPr>
            <w:tcW w:w="869" w:type="pct"/>
            <w:gridSpan w:val="2"/>
            <w:noWrap w:val="0"/>
            <w:vAlign w:val="center"/>
          </w:tcPr>
          <w:p w14:paraId="2ECD8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</w:rPr>
              <w:t>专利号及名称</w:t>
            </w:r>
          </w:p>
        </w:tc>
        <w:tc>
          <w:tcPr>
            <w:tcW w:w="1676" w:type="pct"/>
            <w:gridSpan w:val="2"/>
            <w:noWrap w:val="0"/>
            <w:vAlign w:val="center"/>
          </w:tcPr>
          <w:p w14:paraId="304E6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</w:tr>
      <w:tr w14:paraId="46CF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0F28A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立项的目的、意义或必要性：</w:t>
            </w:r>
          </w:p>
          <w:p w14:paraId="6A783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3C5A8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49057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</w:tr>
      <w:tr w14:paraId="152D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22109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适用范围或主要技术内容：</w:t>
            </w:r>
          </w:p>
          <w:p w14:paraId="0D270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3C9AB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08D5F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</w:tr>
      <w:tr w14:paraId="0AB8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0FB26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国内外情况简要说明：</w:t>
            </w:r>
          </w:p>
          <w:p w14:paraId="0E44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1F23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197B0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</w:tc>
      </w:tr>
      <w:tr w14:paraId="26FD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63E53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eastAsia="zh-CN"/>
              </w:rPr>
              <w:t>经费预算和经费来源：</w:t>
            </w:r>
          </w:p>
          <w:p w14:paraId="4B263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eastAsia="zh-CN"/>
              </w:rPr>
            </w:pPr>
          </w:p>
          <w:p w14:paraId="42621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eastAsia="zh-CN"/>
              </w:rPr>
            </w:pPr>
          </w:p>
        </w:tc>
      </w:tr>
      <w:tr w14:paraId="1193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912" w:type="pct"/>
            <w:noWrap w:val="0"/>
            <w:vAlign w:val="center"/>
          </w:tcPr>
          <w:p w14:paraId="12ACC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立项申请意见</w:t>
            </w:r>
          </w:p>
        </w:tc>
        <w:tc>
          <w:tcPr>
            <w:tcW w:w="1285" w:type="pct"/>
            <w:gridSpan w:val="2"/>
            <w:noWrap w:val="0"/>
            <w:vAlign w:val="center"/>
          </w:tcPr>
          <w:p w14:paraId="38034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69101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（签字、盖公章）</w:t>
            </w:r>
          </w:p>
          <w:p w14:paraId="726E4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3D450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1DE8D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80" w:firstLineChars="4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年  月  日</w:t>
            </w:r>
          </w:p>
        </w:tc>
        <w:tc>
          <w:tcPr>
            <w:tcW w:w="996" w:type="pct"/>
            <w:gridSpan w:val="2"/>
            <w:noWrap w:val="0"/>
            <w:vAlign w:val="center"/>
          </w:tcPr>
          <w:p w14:paraId="5250D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协会意见</w:t>
            </w:r>
          </w:p>
        </w:tc>
        <w:tc>
          <w:tcPr>
            <w:tcW w:w="1806" w:type="pct"/>
            <w:gridSpan w:val="3"/>
            <w:noWrap w:val="0"/>
            <w:vAlign w:val="center"/>
          </w:tcPr>
          <w:p w14:paraId="28D96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0" w:firstLineChars="15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1CAC8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0" w:firstLineChars="15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（签字、盖公章）</w:t>
            </w:r>
          </w:p>
          <w:p w14:paraId="6921E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646E0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</w:p>
          <w:p w14:paraId="48099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80" w:firstLineChars="4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年  月  日</w:t>
            </w:r>
          </w:p>
        </w:tc>
      </w:tr>
    </w:tbl>
    <w:p w14:paraId="716C3366">
      <w:pPr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注：联系人负责标准后续编写、评审、发布、出版、应用、复审等</w:t>
      </w:r>
      <w:r>
        <w:rPr>
          <w:rFonts w:hint="eastAsia" w:ascii="仿宋" w:hAnsi="仿宋" w:eastAsia="仿宋"/>
          <w:color w:val="auto"/>
          <w:lang w:val="en-US" w:eastAsia="zh-CN"/>
        </w:rPr>
        <w:t>联络工作</w:t>
      </w:r>
      <w:r>
        <w:rPr>
          <w:rFonts w:hint="eastAsia" w:ascii="仿宋" w:hAnsi="仿宋" w:eastAsia="仿宋"/>
          <w:color w:val="auto"/>
          <w:lang w:eastAsia="zh-CN"/>
        </w:rPr>
        <w:t>；</w:t>
      </w:r>
      <w:r>
        <w:rPr>
          <w:rFonts w:hint="eastAsia" w:ascii="仿宋" w:hAnsi="仿宋" w:eastAsia="仿宋"/>
          <w:color w:val="auto"/>
        </w:rPr>
        <w:t>如本表空间不够，可另附页。</w:t>
      </w:r>
    </w:p>
    <w:p w14:paraId="4A0C2C2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40FD5DD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504DC29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41A2C8B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1BD206E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54E9443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28BC56A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41BBE16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789830A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1B105F0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78F9F73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2A935A75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5F38977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051F2B6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5659556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7B34380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54ABEF5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0C616EF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7D43523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" w:hAnsi="仿宋" w:eastAsia="仿宋"/>
          <w:color w:val="auto"/>
        </w:rPr>
      </w:pPr>
    </w:p>
    <w:p w14:paraId="142D2A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/>
        </w:rPr>
      </w:pPr>
    </w:p>
    <w:p w14:paraId="3CABC3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textAlignment w:val="auto"/>
        <w:rPr>
          <w:rFonts w:hint="eastAsia"/>
        </w:rPr>
      </w:pPr>
    </w:p>
    <w:p w14:paraId="527BB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80" w:firstLineChars="100"/>
        <w:textAlignment w:val="auto"/>
        <w:rPr>
          <w:rFonts w:hint="default" w:ascii="仿宋" w:hAnsi="仿宋" w:eastAsia="仿宋"/>
          <w:color w:val="auto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667375" cy="0"/>
                <wp:effectExtent l="0" t="5080" r="0" b="444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1.2pt;height:0pt;width:446.25pt;z-index:251660288;mso-width-relative:page;mso-height-relative:page;" filled="f" stroked="t" coordsize="21600,21600" o:gfxdata="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vjunLUAAAABgEAAA8AAAAAAAAAAQAgAAAAIgAAAGRycy9kb3ducmV2Lnht&#10;bFBLAQIUABQAAAAIAIdO4kCpsmHT/QEAAO4DAAAOAAAAAAAAAAEAIAAAACM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67375" cy="0"/>
                <wp:effectExtent l="0" t="5080" r="0" b="44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6.25pt;z-index:251659264;mso-width-relative:page;mso-height-relative:page;" filled="f" stroked="t" coordsize="21600,21600" o:gfxdata="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jMFPLSAAAAAgEAAA8AAAAAAAAAAQAgAAAAIgAAAGRycy9kb3ducmV2LnhtbFBL&#10;AQIUABQAAAAIAIdO4kBa/kQ+/AEAAO4DAAAOAAAAAAAAAAEAIAAAACE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28"/>
          <w:szCs w:val="28"/>
        </w:rPr>
        <w:t>山东省电力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行</w:t>
      </w:r>
      <w:r>
        <w:rPr>
          <w:rFonts w:hint="eastAsia" w:ascii="仿宋_GB2312" w:eastAsia="仿宋_GB2312"/>
          <w:color w:val="auto"/>
          <w:sz w:val="28"/>
          <w:szCs w:val="28"/>
        </w:rPr>
        <w:t>业协会                      20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/>
          <w:color w:val="auto"/>
          <w:sz w:val="28"/>
          <w:szCs w:val="28"/>
        </w:rPr>
        <w:t>日印</w:t>
      </w:r>
      <w:r>
        <w:rPr>
          <w:rFonts w:hint="eastAsia" w:ascii="仿宋_GB2312" w:eastAsia="仿宋_GB2312"/>
          <w:sz w:val="28"/>
          <w:szCs w:val="28"/>
        </w:rPr>
        <w:t>发　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E676C4-A093-45CD-80FA-B81EE8F286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82B94A8-6389-44D8-9859-4307727AEA3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BBBF3AE-E7AA-4084-B5DC-C0D5273A40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262329B-9655-4209-B078-93D5BFB0A1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0AD5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-52070</wp:posOffset>
              </wp:positionV>
              <wp:extent cx="537845" cy="3194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FEF25">
                          <w:pPr>
                            <w:pStyle w:val="7"/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1pt;height:25.15pt;width:42.35pt;mso-position-horizontal:outside;mso-position-horizontal-relative:margin;z-index:251659264;mso-width-relative:page;mso-height-relative:page;" filled="f" stroked="f" coordsize="21600,21600" o:gfxdata="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KrKi3VAAAABQEAAA8AAAAAAAAA&#10;AQAgAAAAIgAAAGRycy9kb3ducmV2LnhtbFBLAQIUABQAAAAIAIdO4kCTpJTo2wEAAKQDAAAOAAAA&#10;AAAAAAEAIAAAAC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1AFEF25">
                    <w:pPr>
                      <w:pStyle w:val="7"/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MWQ0OWY5NzA2NDJjZDQzZTFkZjk2YzQxNTlkNGMifQ=="/>
  </w:docVars>
  <w:rsids>
    <w:rsidRoot w:val="00000000"/>
    <w:rsid w:val="03E5590A"/>
    <w:rsid w:val="042E1422"/>
    <w:rsid w:val="07C236AC"/>
    <w:rsid w:val="08805332"/>
    <w:rsid w:val="0A697228"/>
    <w:rsid w:val="0CF839D6"/>
    <w:rsid w:val="0D8B6C53"/>
    <w:rsid w:val="0E4A6BAC"/>
    <w:rsid w:val="0E877487"/>
    <w:rsid w:val="0F0147A0"/>
    <w:rsid w:val="109E6C9D"/>
    <w:rsid w:val="11E83739"/>
    <w:rsid w:val="123A7077"/>
    <w:rsid w:val="12CE574D"/>
    <w:rsid w:val="14EB0BB6"/>
    <w:rsid w:val="16624B45"/>
    <w:rsid w:val="181810E3"/>
    <w:rsid w:val="1D6260D6"/>
    <w:rsid w:val="203C3A45"/>
    <w:rsid w:val="20DB1848"/>
    <w:rsid w:val="225222EF"/>
    <w:rsid w:val="235F5866"/>
    <w:rsid w:val="23D0157D"/>
    <w:rsid w:val="27CC1EEA"/>
    <w:rsid w:val="289C6D4C"/>
    <w:rsid w:val="28AD3BC9"/>
    <w:rsid w:val="2ABA325B"/>
    <w:rsid w:val="2BD52291"/>
    <w:rsid w:val="2E8039F4"/>
    <w:rsid w:val="3061139B"/>
    <w:rsid w:val="326C6701"/>
    <w:rsid w:val="32A221C5"/>
    <w:rsid w:val="343D21A6"/>
    <w:rsid w:val="34FE65FB"/>
    <w:rsid w:val="359758E5"/>
    <w:rsid w:val="37180CA8"/>
    <w:rsid w:val="372B7FD2"/>
    <w:rsid w:val="37325F17"/>
    <w:rsid w:val="37C134DB"/>
    <w:rsid w:val="38E83D63"/>
    <w:rsid w:val="3A72354E"/>
    <w:rsid w:val="3AF53E33"/>
    <w:rsid w:val="3D0935DA"/>
    <w:rsid w:val="409D1DE9"/>
    <w:rsid w:val="44A31C49"/>
    <w:rsid w:val="49320067"/>
    <w:rsid w:val="49961FD3"/>
    <w:rsid w:val="4A7A5DD1"/>
    <w:rsid w:val="4BD90A5D"/>
    <w:rsid w:val="4DF4078A"/>
    <w:rsid w:val="4E6855C9"/>
    <w:rsid w:val="54F12A9A"/>
    <w:rsid w:val="582106BB"/>
    <w:rsid w:val="5ABF072A"/>
    <w:rsid w:val="5C441EFA"/>
    <w:rsid w:val="5C95407D"/>
    <w:rsid w:val="5D8C2C96"/>
    <w:rsid w:val="5D9F68E6"/>
    <w:rsid w:val="5FE3732E"/>
    <w:rsid w:val="629A3A23"/>
    <w:rsid w:val="635B08DF"/>
    <w:rsid w:val="66E80A85"/>
    <w:rsid w:val="67B053EF"/>
    <w:rsid w:val="69342E70"/>
    <w:rsid w:val="699A1D44"/>
    <w:rsid w:val="69C519E3"/>
    <w:rsid w:val="6A841BD5"/>
    <w:rsid w:val="6B4D599D"/>
    <w:rsid w:val="6C1B3E73"/>
    <w:rsid w:val="6D0927F4"/>
    <w:rsid w:val="71096990"/>
    <w:rsid w:val="73517F05"/>
    <w:rsid w:val="74D642C8"/>
    <w:rsid w:val="79C124FE"/>
    <w:rsid w:val="7DF54524"/>
    <w:rsid w:val="7F840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4"/>
    <w:qFormat/>
    <w:uiPriority w:val="99"/>
    <w:pPr>
      <w:keepNext/>
      <w:keepLines/>
      <w:tabs>
        <w:tab w:val="left" w:pos="840"/>
        <w:tab w:val="right" w:leader="dot" w:pos="8963"/>
      </w:tabs>
      <w:spacing w:before="260" w:after="260"/>
      <w:outlineLvl w:val="1"/>
    </w:pPr>
    <w:rPr>
      <w:rFonts w:ascii="Cambria" w:hAnsi="Cambria"/>
      <w:b/>
      <w:bCs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99"/>
    <w:pPr>
      <w:tabs>
        <w:tab w:val="left" w:pos="840"/>
        <w:tab w:val="right" w:leader="dot" w:pos="8963"/>
      </w:tabs>
    </w:pPr>
  </w:style>
  <w:style w:type="paragraph" w:customStyle="1" w:styleId="4">
    <w:name w:val="Char"/>
    <w:basedOn w:val="1"/>
    <w:qFormat/>
    <w:uiPriority w:val="99"/>
    <w:pPr>
      <w:spacing w:after="160" w:line="240" w:lineRule="exact"/>
    </w:pPr>
    <w:rPr>
      <w:rFonts w:cs="Verdana"/>
      <w:b/>
      <w:sz w:val="24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widowControl w:val="0"/>
      <w:autoSpaceDE w:val="0"/>
      <w:autoSpaceDN w:val="0"/>
      <w:adjustRightInd/>
      <w:snapToGrid/>
      <w:spacing w:after="0"/>
    </w:pPr>
    <w:rPr>
      <w:rFonts w:ascii="宋体" w:hAnsi="宋体" w:eastAsia="宋体" w:cs="宋体"/>
      <w:sz w:val="21"/>
      <w:szCs w:val="21"/>
      <w:lang w:val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列出段落"/>
    <w:basedOn w:val="1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  <w:szCs w:val="20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1359</Words>
  <Characters>1467</Characters>
  <Lines>0</Lines>
  <Paragraphs>0</Paragraphs>
  <TotalTime>0</TotalTime>
  <ScaleCrop>false</ScaleCrop>
  <LinksUpToDate>false</LinksUpToDate>
  <CharactersWithSpaces>1551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我叫  丁林枫</cp:lastModifiedBy>
  <cp:lastPrinted>2026-01-15T09:04:00Z</cp:lastPrinted>
  <dcterms:modified xsi:type="dcterms:W3CDTF">2026-01-16T02:56:06Z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3D9B1EB4E17A469E84CBBEF9D0133D4F_13</vt:lpwstr>
  </property>
  <property fmtid="{D5CDD505-2E9C-101B-9397-08002B2CF9AE}" pid="4" name="KSOTemplateDocerSaveRecord">
    <vt:lpwstr>eyJoZGlkIjoiODRkODAxZDYxZGM4N2U5ZjE5ZGYwNDc0MGU4YmFjYTQiLCJ1c2VySWQiOiIyMzk2NjAxMTYifQ==</vt:lpwstr>
  </property>
</Properties>
</file>