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1937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78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0"/>
          <w:sz w:val="44"/>
          <w:szCs w:val="44"/>
          <w:highlight w:val="none"/>
        </w:rPr>
      </w:pPr>
      <w:bookmarkStart w:id="1" w:name="_GoBack"/>
      <w:bookmarkEnd w:id="1"/>
      <w:r>
        <w:rPr>
          <w:rFonts w:hint="eastAsia" w:ascii="黑体" w:hAnsi="黑体" w:eastAsia="黑体" w:cs="黑体"/>
          <w:strike w:val="0"/>
          <w:dstrike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trike w:val="0"/>
          <w:dstrike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60430B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0"/>
          <w:sz w:val="44"/>
          <w:szCs w:val="44"/>
          <w:highlight w:val="none"/>
        </w:rPr>
      </w:pPr>
    </w:p>
    <w:p w14:paraId="58B9D4A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0"/>
          <w:sz w:val="44"/>
          <w:szCs w:val="44"/>
          <w:highlight w:val="none"/>
        </w:rPr>
        <w:t>职业技能竞赛申报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0"/>
          <w:sz w:val="44"/>
          <w:szCs w:val="44"/>
          <w:highlight w:val="none"/>
          <w:lang w:val="en-US" w:eastAsia="zh-CN"/>
        </w:rPr>
        <w:t>书</w:t>
      </w:r>
    </w:p>
    <w:p w14:paraId="24046B4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jc w:val="both"/>
        <w:textAlignment w:val="auto"/>
        <w:outlineLvl w:val="1"/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85"/>
        <w:gridCol w:w="1022"/>
        <w:gridCol w:w="1316"/>
        <w:gridCol w:w="1593"/>
        <w:gridCol w:w="1182"/>
        <w:gridCol w:w="2172"/>
      </w:tblGrid>
      <w:tr w14:paraId="34C8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1" w:type="dxa"/>
            <w:gridSpan w:val="2"/>
            <w:noWrap w:val="0"/>
            <w:vAlign w:val="center"/>
          </w:tcPr>
          <w:p w14:paraId="27260D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竞赛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7285" w:type="dxa"/>
            <w:gridSpan w:val="5"/>
            <w:noWrap w:val="0"/>
            <w:vAlign w:val="center"/>
          </w:tcPr>
          <w:p w14:paraId="1D4338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0CB5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1" w:type="dxa"/>
            <w:gridSpan w:val="2"/>
            <w:noWrap w:val="0"/>
            <w:vAlign w:val="center"/>
          </w:tcPr>
          <w:p w14:paraId="31E3F35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承办单位</w:t>
            </w:r>
          </w:p>
        </w:tc>
        <w:tc>
          <w:tcPr>
            <w:tcW w:w="7285" w:type="dxa"/>
            <w:gridSpan w:val="5"/>
            <w:noWrap w:val="0"/>
            <w:vAlign w:val="center"/>
          </w:tcPr>
          <w:p w14:paraId="38B95B3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614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1" w:type="dxa"/>
            <w:gridSpan w:val="2"/>
            <w:noWrap w:val="0"/>
            <w:vAlign w:val="center"/>
          </w:tcPr>
          <w:p w14:paraId="1775D4B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协办单位</w:t>
            </w:r>
          </w:p>
        </w:tc>
        <w:tc>
          <w:tcPr>
            <w:tcW w:w="7285" w:type="dxa"/>
            <w:gridSpan w:val="5"/>
            <w:noWrap w:val="0"/>
            <w:vAlign w:val="center"/>
          </w:tcPr>
          <w:p w14:paraId="0B80F02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0ABD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1" w:type="dxa"/>
            <w:gridSpan w:val="2"/>
            <w:noWrap w:val="0"/>
            <w:vAlign w:val="center"/>
          </w:tcPr>
          <w:p w14:paraId="44C8176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6E1246F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75" w:type="dxa"/>
            <w:gridSpan w:val="2"/>
            <w:noWrap w:val="0"/>
            <w:vAlign w:val="center"/>
          </w:tcPr>
          <w:p w14:paraId="6D8FC02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72" w:type="dxa"/>
            <w:noWrap w:val="0"/>
            <w:vAlign w:val="center"/>
          </w:tcPr>
          <w:p w14:paraId="3FF072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14E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943" w:type="dxa"/>
            <w:gridSpan w:val="3"/>
            <w:noWrap w:val="0"/>
            <w:vAlign w:val="center"/>
          </w:tcPr>
          <w:p w14:paraId="31F66560">
            <w:pPr>
              <w:widowControl/>
              <w:shd w:val="clear" w:color="auto" w:fill="auto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竞赛项目</w:t>
            </w:r>
          </w:p>
        </w:tc>
        <w:tc>
          <w:tcPr>
            <w:tcW w:w="2909" w:type="dxa"/>
            <w:gridSpan w:val="2"/>
            <w:noWrap w:val="0"/>
            <w:vAlign w:val="center"/>
          </w:tcPr>
          <w:p w14:paraId="3E377132">
            <w:pPr>
              <w:widowControl/>
              <w:shd w:val="clear" w:color="auto" w:fill="auto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对应职业</w:t>
            </w:r>
          </w:p>
          <w:p w14:paraId="32DCB1B5">
            <w:pPr>
              <w:widowControl/>
              <w:shd w:val="clear" w:color="auto" w:fill="auto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（工种）名称</w:t>
            </w:r>
          </w:p>
        </w:tc>
        <w:tc>
          <w:tcPr>
            <w:tcW w:w="3354" w:type="dxa"/>
            <w:gridSpan w:val="2"/>
            <w:noWrap w:val="0"/>
            <w:vAlign w:val="center"/>
          </w:tcPr>
          <w:p w14:paraId="2029A71D">
            <w:pPr>
              <w:widowControl/>
              <w:shd w:val="clear" w:color="auto" w:fill="auto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竞赛参考标准</w:t>
            </w:r>
          </w:p>
        </w:tc>
      </w:tr>
      <w:tr w14:paraId="29F7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736" w:type="dxa"/>
            <w:noWrap w:val="0"/>
            <w:vAlign w:val="center"/>
          </w:tcPr>
          <w:p w14:paraId="650088C8">
            <w:pPr>
              <w:widowControl/>
              <w:shd w:val="clear" w:color="auto" w:fill="auto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387FFD43">
            <w:pPr>
              <w:widowControl/>
              <w:shd w:val="clear" w:color="auto" w:fill="auto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09" w:type="dxa"/>
            <w:gridSpan w:val="2"/>
            <w:noWrap w:val="0"/>
            <w:vAlign w:val="center"/>
          </w:tcPr>
          <w:p w14:paraId="668FDB5E">
            <w:pPr>
              <w:widowControl/>
              <w:shd w:val="clear" w:color="auto" w:fill="auto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354" w:type="dxa"/>
            <w:gridSpan w:val="2"/>
            <w:noWrap w:val="0"/>
            <w:vAlign w:val="center"/>
          </w:tcPr>
          <w:p w14:paraId="78741FB6">
            <w:pPr>
              <w:widowControl/>
              <w:shd w:val="clear" w:color="auto" w:fill="auto"/>
              <w:spacing w:line="42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2E2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36" w:type="dxa"/>
            <w:noWrap w:val="0"/>
            <w:vAlign w:val="center"/>
          </w:tcPr>
          <w:p w14:paraId="5B8EA338">
            <w:pPr>
              <w:widowControl/>
              <w:shd w:val="clear" w:color="auto" w:fill="auto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632A7B58">
            <w:pPr>
              <w:widowControl/>
              <w:shd w:val="clear" w:color="auto" w:fill="auto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09" w:type="dxa"/>
            <w:gridSpan w:val="2"/>
            <w:noWrap w:val="0"/>
            <w:vAlign w:val="center"/>
          </w:tcPr>
          <w:p w14:paraId="031315BC">
            <w:pPr>
              <w:widowControl/>
              <w:shd w:val="clear" w:color="auto" w:fill="auto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354" w:type="dxa"/>
            <w:gridSpan w:val="2"/>
            <w:noWrap w:val="0"/>
            <w:vAlign w:val="center"/>
          </w:tcPr>
          <w:p w14:paraId="6E457A0D">
            <w:pPr>
              <w:widowControl/>
              <w:shd w:val="clear" w:color="auto" w:fill="auto"/>
              <w:spacing w:line="42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947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36" w:type="dxa"/>
            <w:noWrap w:val="0"/>
            <w:vAlign w:val="center"/>
          </w:tcPr>
          <w:p w14:paraId="57B378CD">
            <w:pPr>
              <w:widowControl/>
              <w:shd w:val="clear" w:color="auto" w:fill="auto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011C0D5F">
            <w:pPr>
              <w:widowControl/>
              <w:shd w:val="clear" w:color="auto" w:fill="auto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09" w:type="dxa"/>
            <w:gridSpan w:val="2"/>
            <w:noWrap w:val="0"/>
            <w:vAlign w:val="center"/>
          </w:tcPr>
          <w:p w14:paraId="0DBA0C72">
            <w:pPr>
              <w:widowControl/>
              <w:shd w:val="clear" w:color="auto" w:fill="auto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54" w:type="dxa"/>
            <w:gridSpan w:val="2"/>
            <w:noWrap w:val="0"/>
            <w:vAlign w:val="center"/>
          </w:tcPr>
          <w:p w14:paraId="11215B4B">
            <w:pPr>
              <w:widowControl/>
              <w:shd w:val="clear" w:color="auto" w:fill="auto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D87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1921" w:type="dxa"/>
            <w:gridSpan w:val="2"/>
            <w:noWrap w:val="0"/>
            <w:vAlign w:val="center"/>
          </w:tcPr>
          <w:p w14:paraId="2028C405">
            <w:pPr>
              <w:widowControl/>
              <w:shd w:val="clear" w:color="auto" w:fill="auto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申报类别</w:t>
            </w:r>
          </w:p>
        </w:tc>
        <w:tc>
          <w:tcPr>
            <w:tcW w:w="7285" w:type="dxa"/>
            <w:gridSpan w:val="5"/>
            <w:noWrap w:val="0"/>
            <w:vAlign w:val="center"/>
          </w:tcPr>
          <w:p w14:paraId="57BD60EF">
            <w:pPr>
              <w:widowControl/>
              <w:shd w:val="clear" w:color="auto" w:fill="auto"/>
              <w:spacing w:line="420" w:lineRule="exact"/>
              <w:ind w:left="280" w:hanging="280" w:hanging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□2026年山东省新型电力系统建设职业技能竞赛</w:t>
            </w:r>
          </w:p>
          <w:p w14:paraId="6F1E4B4B">
            <w:pPr>
              <w:widowControl/>
              <w:shd w:val="clear" w:color="auto" w:fill="auto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□中电联2026年电力行业职业技能竞赛山东区域选拔赛</w:t>
            </w:r>
          </w:p>
          <w:p w14:paraId="5F31609D">
            <w:pPr>
              <w:widowControl/>
              <w:shd w:val="clear" w:color="auto" w:fill="auto"/>
              <w:spacing w:line="42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□2026年山东省电力行业职业技能竞赛</w:t>
            </w:r>
          </w:p>
          <w:p w14:paraId="070C5109">
            <w:pPr>
              <w:widowControl/>
              <w:shd w:val="clear" w:color="auto" w:fill="auto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3421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exact"/>
          <w:jc w:val="center"/>
        </w:trPr>
        <w:tc>
          <w:tcPr>
            <w:tcW w:w="1921" w:type="dxa"/>
            <w:gridSpan w:val="2"/>
            <w:noWrap w:val="0"/>
            <w:vAlign w:val="center"/>
          </w:tcPr>
          <w:p w14:paraId="530FA452">
            <w:pPr>
              <w:shd w:val="clear" w:color="auto" w:fill="auto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竞赛设施和</w:t>
            </w:r>
          </w:p>
          <w:p w14:paraId="074523F0">
            <w:pPr>
              <w:shd w:val="clear" w:color="auto" w:fill="auto"/>
              <w:snapToGrid w:val="0"/>
              <w:spacing w:line="420" w:lineRule="exact"/>
              <w:jc w:val="center"/>
              <w:rPr>
                <w:rFonts w:hint="default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场地情况</w:t>
            </w:r>
          </w:p>
        </w:tc>
        <w:tc>
          <w:tcPr>
            <w:tcW w:w="7285" w:type="dxa"/>
            <w:gridSpan w:val="5"/>
            <w:noWrap w:val="0"/>
            <w:vAlign w:val="top"/>
          </w:tcPr>
          <w:p w14:paraId="108F3E4F">
            <w:pPr>
              <w:shd w:val="clear" w:color="auto" w:fill="auto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</w:p>
          <w:p w14:paraId="685C5EEB">
            <w:pPr>
              <w:shd w:val="clear" w:color="auto" w:fill="auto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</w:p>
          <w:p w14:paraId="499BA3A5">
            <w:pPr>
              <w:shd w:val="clear" w:color="auto" w:fill="auto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</w:rPr>
            </w:pPr>
          </w:p>
          <w:p w14:paraId="60B8ED6D">
            <w:pPr>
              <w:shd w:val="clear" w:color="auto" w:fill="auto"/>
              <w:spacing w:line="500" w:lineRule="exact"/>
              <w:jc w:val="left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983D145">
            <w:pPr>
              <w:keepNext/>
              <w:keepLines/>
              <w:widowControl w:val="0"/>
              <w:spacing w:before="260" w:after="260"/>
              <w:jc w:val="both"/>
              <w:outlineLvl w:val="1"/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1D389C7">
            <w:pPr>
              <w:widowControl w:val="0"/>
              <w:spacing w:after="160" w:line="240" w:lineRule="exact"/>
              <w:jc w:val="both"/>
              <w:rPr>
                <w:rFonts w:hint="eastAsia" w:ascii="仿宋_GB2312" w:hAnsi="宋体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50C1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exact"/>
          <w:jc w:val="center"/>
        </w:trPr>
        <w:tc>
          <w:tcPr>
            <w:tcW w:w="1921" w:type="dxa"/>
            <w:gridSpan w:val="2"/>
            <w:noWrap w:val="0"/>
            <w:vAlign w:val="center"/>
          </w:tcPr>
          <w:p w14:paraId="217D5C9A">
            <w:pPr>
              <w:shd w:val="clear" w:color="auto" w:fill="auto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承办单位</w:t>
            </w:r>
          </w:p>
          <w:p w14:paraId="4C807649">
            <w:pPr>
              <w:shd w:val="clear" w:color="auto" w:fill="auto"/>
              <w:snapToGri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意见</w:t>
            </w:r>
          </w:p>
        </w:tc>
        <w:tc>
          <w:tcPr>
            <w:tcW w:w="7285" w:type="dxa"/>
            <w:gridSpan w:val="5"/>
            <w:noWrap w:val="0"/>
            <w:vAlign w:val="top"/>
          </w:tcPr>
          <w:p w14:paraId="76D5E5E4">
            <w:pPr>
              <w:shd w:val="clear" w:color="auto" w:fill="auto"/>
              <w:spacing w:line="500" w:lineRule="exact"/>
              <w:jc w:val="left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51EEC506">
            <w:pPr>
              <w:shd w:val="clear" w:color="auto" w:fill="auto"/>
              <w:spacing w:line="500" w:lineRule="exact"/>
              <w:jc w:val="left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80874A2">
            <w:pPr>
              <w:shd w:val="clear" w:color="auto" w:fill="auto"/>
              <w:spacing w:line="500" w:lineRule="exact"/>
              <w:jc w:val="left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0F693694">
            <w:pPr>
              <w:shd w:val="clear" w:color="auto" w:fill="auto"/>
              <w:spacing w:line="500" w:lineRule="exact"/>
              <w:jc w:val="left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A036842">
            <w:pPr>
              <w:shd w:val="clear" w:color="auto" w:fill="auto"/>
              <w:spacing w:line="500" w:lineRule="exact"/>
              <w:jc w:val="left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0EA2A59B">
            <w:pPr>
              <w:widowControl/>
              <w:shd w:val="clear" w:color="auto" w:fill="auto"/>
              <w:spacing w:line="4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36"/>
                <w:szCs w:val="36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（盖章）</w:t>
            </w:r>
          </w:p>
          <w:p w14:paraId="119924F2">
            <w:pPr>
              <w:widowControl/>
              <w:shd w:val="clear" w:color="auto" w:fill="auto"/>
              <w:spacing w:line="420" w:lineRule="exact"/>
              <w:jc w:val="left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7C69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exact"/>
          <w:jc w:val="center"/>
        </w:trPr>
        <w:tc>
          <w:tcPr>
            <w:tcW w:w="1921" w:type="dxa"/>
            <w:gridSpan w:val="2"/>
            <w:noWrap w:val="0"/>
            <w:vAlign w:val="center"/>
          </w:tcPr>
          <w:p w14:paraId="6CA9B5C8">
            <w:pPr>
              <w:widowControl/>
              <w:shd w:val="clear" w:color="auto" w:fill="auto"/>
              <w:spacing w:line="420" w:lineRule="exact"/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7285" w:type="dxa"/>
            <w:gridSpan w:val="5"/>
            <w:noWrap w:val="0"/>
            <w:vAlign w:val="center"/>
          </w:tcPr>
          <w:p w14:paraId="35AB2F89">
            <w:pPr>
              <w:widowControl/>
              <w:shd w:val="clear" w:color="auto" w:fill="auto"/>
              <w:spacing w:line="420" w:lineRule="exact"/>
              <w:jc w:val="left"/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申报的竞赛职业(工种)名称原则上应使用《职业分类大典》(2022年版)中的规范名称。</w:t>
            </w:r>
          </w:p>
        </w:tc>
      </w:tr>
    </w:tbl>
    <w:p w14:paraId="3F4BCADD">
      <w:r>
        <w:br w:type="page"/>
      </w:r>
    </w:p>
    <w:p w14:paraId="19D5054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78" w:lineRule="exact"/>
        <w:jc w:val="left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trike w:val="0"/>
          <w:dstrike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732A4BB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629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</w:p>
    <w:p w14:paraId="6683DB3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31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竞赛实施方案（模板）</w:t>
      </w:r>
    </w:p>
    <w:p w14:paraId="1D893FF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522EEB8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一、竞赛名称</w:t>
      </w:r>
    </w:p>
    <w:p w14:paraId="04818E7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2026年山东省新型电力系统建设职业技能竞赛XXX（职业工种名称）赛项</w:t>
      </w:r>
    </w:p>
    <w:p w14:paraId="575E27C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中电联2026年电力行业职业技能竞赛山东区域选拔赛XXX（职业工种名称）赛项</w:t>
      </w:r>
    </w:p>
    <w:p w14:paraId="415D339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2026年山东省电力行业职业技能竞赛XXX（职业工种名称）赛项</w:t>
      </w:r>
    </w:p>
    <w:p w14:paraId="7ACEC6F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二、组织机构</w:t>
      </w:r>
    </w:p>
    <w:p w14:paraId="5F5EA53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明确主办单位（承办单位、协办单位），成立大赛组委会及组委会内设机构，组委会内设机构一般为办公室(秘书处)技术工作委员会(评判委员会、专家委员会)、监审委员会(仲裁组、监督仲裁委员会)。</w:t>
      </w:r>
    </w:p>
    <w:p w14:paraId="0CD5688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三、竞赛内容</w:t>
      </w:r>
    </w:p>
    <w:p w14:paraId="5E2A471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一是竞赛项目(使用标准名称);</w:t>
      </w:r>
    </w:p>
    <w:p w14:paraId="19159FA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二是竞赛标准;</w:t>
      </w:r>
    </w:p>
    <w:p w14:paraId="2CFEF75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三是竞赛命题(命题方式、理论和实操占比)；</w:t>
      </w:r>
    </w:p>
    <w:p w14:paraId="500B4A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四是考核模块。 </w:t>
      </w:r>
    </w:p>
    <w:p w14:paraId="1A44EEA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四、裁判专家情况</w:t>
      </w:r>
    </w:p>
    <w:p w14:paraId="324646F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明确裁判长、专家遴选条件。是否要求具有省级及以上赛事执裁经验、对应赛项或职业（工种）10年及以上从业经历、高级技师及以上技能等级证书或相关专业高级专业技术职称，或获得“山东省技术能手”“齐鲁首席技师”等省级技能人才荣誉。</w:t>
      </w:r>
    </w:p>
    <w:p w14:paraId="5C454B7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五、参赛选手</w:t>
      </w:r>
    </w:p>
    <w:p w14:paraId="0B165EC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明确参赛选手的年龄、职业技能等级(或职业资格)、身份等具体要求。</w:t>
      </w:r>
    </w:p>
    <w:p w14:paraId="5D8E31A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竞赛实施</w:t>
      </w:r>
    </w:p>
    <w:p w14:paraId="600E712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明确竞赛实施中涉及的关键内容，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如时间、地点、赛制（单人赛、双人赛）、分组（学生组、职工组）、名额、报名程序等。 </w:t>
      </w:r>
    </w:p>
    <w:p w14:paraId="66849C4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31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七、工作要求</w:t>
      </w:r>
    </w:p>
    <w:p w14:paraId="6F6B5ED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632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组织领导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 w14:paraId="31760B5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29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时间时限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 w14:paraId="1B421AC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632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保障；</w:t>
      </w:r>
    </w:p>
    <w:p w14:paraId="098A4EF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632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四是监督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做好监督与公平性保障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全程监督竞赛流程，禁止变相推销或强制参赛。建立专家监督机制，设置申诉机制处理争议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E8AD18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firstLine="632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。制定应急预案应对设备故障、安全事故等突发情况。</w:t>
      </w:r>
    </w:p>
    <w:p w14:paraId="6749BD08">
      <w:r>
        <w:br w:type="page"/>
      </w:r>
    </w:p>
    <w:p w14:paraId="2B43B9B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78" w:lineRule="exact"/>
        <w:jc w:val="left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trike w:val="0"/>
          <w:dstrike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 w14:paraId="4DE81E1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31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中电联2026年电力行业职业</w:t>
      </w:r>
    </w:p>
    <w:p w14:paraId="4E35C82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31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技能竞赛项目</w:t>
      </w:r>
      <w:bookmarkEnd w:id="0"/>
    </w:p>
    <w:p w14:paraId="25BA73F3">
      <w:pPr>
        <w:rPr>
          <w:rFonts w:hint="eastAsia"/>
        </w:rPr>
      </w:pPr>
    </w:p>
    <w:tbl>
      <w:tblPr>
        <w:tblStyle w:val="11"/>
        <w:tblW w:w="86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965"/>
        <w:gridCol w:w="2051"/>
        <w:gridCol w:w="1105"/>
      </w:tblGrid>
      <w:tr w14:paraId="0CA5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1C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A7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43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DD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B106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3A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9E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电力交易员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8C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国赛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68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886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C3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79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变电设备检修工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A5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国赛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8A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2B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78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D0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电力可靠性管理员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4E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行赛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99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DA2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A9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73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供电服务员（用电检查员）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D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行赛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93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813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E6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93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生成式人工智能系统应用员S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B5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行赛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58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7A3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74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变配电运行值班员（换流站运行值班员）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A6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行赛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89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4D5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13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F4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应急救援员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30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行赛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EA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46B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4C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20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无损检测员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9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行赛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A2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3A9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18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1C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电力电缆安装运维创新赛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FA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行赛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4F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C1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30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8C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网络与信息安全管理员S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FA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行赛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DB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F98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40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3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691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安全员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E0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行赛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43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E65A32B"/>
    <w:p w14:paraId="04FF8344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3806" w:firstLine="308" w:firstLineChars="100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 w14:paraId="533F9C27">
      <w:pPr>
        <w:pStyle w:val="2"/>
      </w:pPr>
    </w:p>
    <w:p w14:paraId="65135AA0">
      <w:pPr>
        <w:pStyle w:val="4"/>
      </w:pPr>
    </w:p>
    <w:p w14:paraId="28122515">
      <w:pPr>
        <w:pStyle w:val="4"/>
      </w:pPr>
    </w:p>
    <w:p w14:paraId="3693AECC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5B88433B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589EE6AA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38623C45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0A444F56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65D1260A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4D832190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07F468C0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5C095856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63226D5D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05895BB9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301B7229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024FC6DB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1217C97C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498BD8BC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3B8FF6C7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52001A38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52B9E9CA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433F9BD6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5204D9C9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6077CECC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78" w:lineRule="exact"/>
        <w:rPr>
          <w:rFonts w:hint="eastAsia"/>
          <w:lang w:val="en-US" w:eastAsia="zh-CN"/>
        </w:rPr>
      </w:pPr>
    </w:p>
    <w:p w14:paraId="19D5B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80" w:firstLineChars="100"/>
        <w:textAlignment w:val="auto"/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667375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1.2pt;height:0pt;width:446.25pt;z-index:251661312;mso-width-relative:page;mso-height-relative:page;" filled="f" stroked="t" coordsize="21600,21600" o:gfxdata="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747py1AAAAAYBAAAPAAAAAAAAAAEAIAAAACIAAABkcnMvZG93bnJl&#10;di54bWxQSwECFAAUAAAACACHTuJA8TDQCgECAAD8AwAADgAAAAAAAAABACAAAAAj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0"/>
                <wp:effectExtent l="0" t="5080" r="0" b="44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6.25pt;z-index:251660288;mso-width-relative:page;mso-height-relative:page;" filled="f" stroked="t" coordsize="21600,21600" o:gfxdata="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MwU8tIAAAACAQAADwAAAAAAAAABACAAAAAiAAAAZHJzL2Rvd25yZXYu&#10;eG1sUEsBAhQAFAAAAAgAh07iQJUjqVQBAgAA/AMAAA4AAAAAAAAAAQAgAAAAI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lang w:eastAsia="zh-CN"/>
        </w:rPr>
        <w:t>山东省电力行业协会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</w:t>
      </w:r>
      <w:r>
        <w:rPr>
          <w:rFonts w:hint="eastAsia" w:ascii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34B0B9-C830-40F8-8A28-EFE18E1032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28A9C564-F1F3-4712-9C99-47763CE769DA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595CADA-3CB8-407E-9FCB-93BBBA1AC63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3619A56-6626-41AF-8545-57123FBAFD5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7E47367-1933-43A6-8AE0-54831B8DB5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1829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112395</wp:posOffset>
              </wp:positionH>
              <wp:positionV relativeFrom="paragraph">
                <wp:posOffset>-181610</wp:posOffset>
              </wp:positionV>
              <wp:extent cx="617220" cy="3276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37203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.85pt;margin-top:-14.3pt;height:25.8pt;width:48.6pt;mso-position-horizontal-relative:margin;z-index:251659264;mso-width-relative:page;mso-height-relative:page;" filled="f" stroked="f" coordsize="21600,21600" o:gfxdata="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lsmddgAAAAJAQAADwAAAAAAAAABACAAAAAiAAAAZHJzL2Rvd25yZXYu&#10;eG1sUEsBAhQAFAAAAAgAh07iQDDRkLs0AgAAYQQAAA4AAAAAAAAAAQAgAAAAJ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C837203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M2IxNjYxMTkzYWRhNmM4YjcwN2UxYTNkOGJmMzIifQ=="/>
  </w:docVars>
  <w:rsids>
    <w:rsidRoot w:val="00000000"/>
    <w:rsid w:val="03C826A1"/>
    <w:rsid w:val="07D22319"/>
    <w:rsid w:val="0F0A34E6"/>
    <w:rsid w:val="15833569"/>
    <w:rsid w:val="1CF21844"/>
    <w:rsid w:val="1F67633E"/>
    <w:rsid w:val="22A822BF"/>
    <w:rsid w:val="299802D6"/>
    <w:rsid w:val="337E35F4"/>
    <w:rsid w:val="34E00C06"/>
    <w:rsid w:val="35045594"/>
    <w:rsid w:val="3F5F04DF"/>
    <w:rsid w:val="42082602"/>
    <w:rsid w:val="51253C45"/>
    <w:rsid w:val="59BF6EC5"/>
    <w:rsid w:val="65D20BED"/>
    <w:rsid w:val="68240F87"/>
    <w:rsid w:val="6CFC695A"/>
    <w:rsid w:val="6CFD0887"/>
    <w:rsid w:val="7332456F"/>
    <w:rsid w:val="762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autoRedefine/>
    <w:qFormat/>
    <w:uiPriority w:val="99"/>
    <w:pPr>
      <w:keepNext/>
      <w:keepLines/>
      <w:tabs>
        <w:tab w:val="left" w:pos="840"/>
        <w:tab w:val="right" w:leader="dot" w:pos="8963"/>
      </w:tabs>
      <w:spacing w:before="260" w:after="260"/>
      <w:outlineLvl w:val="1"/>
    </w:pPr>
    <w:rPr>
      <w:rFonts w:ascii="Cambria" w:hAnsi="Cambria"/>
      <w:b/>
      <w:bCs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qFormat/>
    <w:uiPriority w:val="99"/>
    <w:pPr>
      <w:tabs>
        <w:tab w:val="left" w:pos="840"/>
        <w:tab w:val="right" w:leader="dot" w:pos="8963"/>
      </w:tabs>
    </w:pPr>
  </w:style>
  <w:style w:type="paragraph" w:customStyle="1" w:styleId="4">
    <w:name w:val="Char"/>
    <w:basedOn w:val="1"/>
    <w:autoRedefine/>
    <w:qFormat/>
    <w:uiPriority w:val="99"/>
    <w:pPr>
      <w:spacing w:after="160" w:line="240" w:lineRule="exact"/>
    </w:pPr>
    <w:rPr>
      <w:rFonts w:cs="Verdana"/>
      <w:b/>
      <w:sz w:val="24"/>
    </w:rPr>
  </w:style>
  <w:style w:type="paragraph" w:styleId="7">
    <w:name w:val="Body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2321</Words>
  <Characters>2470</Characters>
  <Lines>0</Lines>
  <Paragraphs>0</Paragraphs>
  <TotalTime>0</TotalTime>
  <ScaleCrop>false</ScaleCrop>
  <LinksUpToDate>false</LinksUpToDate>
  <CharactersWithSpaces>2645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2026-01-06T06:29:00Z</dcterms:created>
  <dc:creator>94548</dc:creator>
  <cp:lastModifiedBy>我叫  丁林枫</cp:lastModifiedBy>
  <dcterms:modified xsi:type="dcterms:W3CDTF">2026-01-20T07:49:16Z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009C731732574FEC93CA3739A7B5249B_13</vt:lpwstr>
  </property>
  <property fmtid="{D5CDD505-2E9C-101B-9397-08002B2CF9AE}" pid="4" name="KSOTemplateDocerSaveRecord">
    <vt:lpwstr>eyJoZGlkIjoiODRkODAxZDYxZGM4N2U5ZjE5ZGYwNDc0MGU4YmFjYTQiLCJ1c2VySWQiOiIyMzk2NjAxMTYifQ==</vt:lpwstr>
  </property>
</Properties>
</file>